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3E" w:rsidRPr="0018383D" w:rsidRDefault="00E20E3E" w:rsidP="00CA251D">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8383D">
        <w:rPr>
          <w:rFonts w:ascii="Times New Roman" w:hAnsi="Times New Roman" w:cs="Times New Roman"/>
          <w:sz w:val="24"/>
          <w:szCs w:val="24"/>
          <w:lang w:eastAsia="ar-SA"/>
        </w:rPr>
        <w:t>PATVIRTINTA</w:t>
      </w:r>
    </w:p>
    <w:p w:rsidR="00E20E3E" w:rsidRPr="004B0286" w:rsidRDefault="00E20E3E" w:rsidP="00E40AF8">
      <w:pPr>
        <w:tabs>
          <w:tab w:val="left" w:pos="0"/>
        </w:tabs>
        <w:spacing w:after="0"/>
        <w:rPr>
          <w:rFonts w:ascii="Times New Roman" w:eastAsia="Batang" w:hAnsi="Times New Roman" w:cs="Times New Roman"/>
          <w:sz w:val="24"/>
          <w:szCs w:val="24"/>
        </w:rPr>
      </w:pP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sidRPr="004B0286">
        <w:rPr>
          <w:rFonts w:ascii="Times New Roman" w:eastAsia="Batang" w:hAnsi="Times New Roman" w:cs="Times New Roman"/>
          <w:sz w:val="24"/>
          <w:szCs w:val="24"/>
        </w:rPr>
        <w:t>Vilniaus rajono savivaldybės tarybos</w:t>
      </w:r>
    </w:p>
    <w:p w:rsidR="00E20E3E" w:rsidRPr="004B0286" w:rsidRDefault="00E20E3E" w:rsidP="00E40AF8">
      <w:pPr>
        <w:tabs>
          <w:tab w:val="left" w:pos="0"/>
        </w:tabs>
        <w:spacing w:after="0"/>
        <w:rPr>
          <w:rFonts w:ascii="Times New Roman" w:eastAsia="Batang" w:hAnsi="Times New Roman"/>
          <w:sz w:val="24"/>
          <w:szCs w:val="24"/>
        </w:rPr>
      </w:pPr>
      <w:r w:rsidRPr="004B0286">
        <w:rPr>
          <w:rFonts w:ascii="Times New Roman" w:eastAsia="Batang" w:hAnsi="Times New Roman" w:cs="Times New Roman"/>
          <w:sz w:val="24"/>
          <w:szCs w:val="24"/>
        </w:rPr>
        <w:tab/>
      </w:r>
      <w:r w:rsidRPr="004B0286">
        <w:rPr>
          <w:rFonts w:ascii="Times New Roman" w:eastAsia="Batang" w:hAnsi="Times New Roman" w:cs="Times New Roman"/>
          <w:sz w:val="24"/>
          <w:szCs w:val="24"/>
        </w:rPr>
        <w:tab/>
      </w:r>
      <w:r w:rsidRPr="004B0286">
        <w:rPr>
          <w:rFonts w:ascii="Times New Roman" w:eastAsia="Batang" w:hAnsi="Times New Roman" w:cs="Times New Roman"/>
          <w:sz w:val="24"/>
          <w:szCs w:val="24"/>
        </w:rPr>
        <w:tab/>
      </w:r>
      <w:r w:rsidRPr="004B0286">
        <w:rPr>
          <w:rFonts w:ascii="Times New Roman" w:eastAsia="Batang" w:hAnsi="Times New Roman" w:cs="Times New Roman"/>
          <w:sz w:val="24"/>
          <w:szCs w:val="24"/>
        </w:rPr>
        <w:tab/>
      </w:r>
      <w:r>
        <w:rPr>
          <w:rFonts w:ascii="Times New Roman" w:eastAsia="Batang" w:hAnsi="Times New Roman" w:cs="Times New Roman"/>
          <w:sz w:val="24"/>
          <w:szCs w:val="24"/>
        </w:rPr>
        <w:t>2016 m. balandžio 29 d.</w:t>
      </w:r>
    </w:p>
    <w:p w:rsidR="00E20E3E" w:rsidRPr="004B0286" w:rsidRDefault="00E20E3E" w:rsidP="00E40AF8">
      <w:pPr>
        <w:tabs>
          <w:tab w:val="left" w:pos="0"/>
        </w:tabs>
        <w:spacing w:after="0"/>
        <w:rPr>
          <w:rFonts w:ascii="Times New Roman" w:eastAsia="Batang" w:hAnsi="Times New Roman"/>
          <w:sz w:val="24"/>
          <w:szCs w:val="24"/>
        </w:rPr>
      </w:pPr>
      <w:r w:rsidRPr="004B0286">
        <w:rPr>
          <w:rFonts w:ascii="Times New Roman" w:eastAsia="Batang" w:hAnsi="Times New Roman"/>
          <w:sz w:val="24"/>
          <w:szCs w:val="24"/>
        </w:rPr>
        <w:tab/>
      </w:r>
      <w:r w:rsidRPr="004B0286">
        <w:rPr>
          <w:rFonts w:ascii="Times New Roman" w:eastAsia="Batang" w:hAnsi="Times New Roman"/>
          <w:sz w:val="24"/>
          <w:szCs w:val="24"/>
        </w:rPr>
        <w:tab/>
      </w:r>
      <w:r w:rsidRPr="004B0286">
        <w:rPr>
          <w:rFonts w:ascii="Times New Roman" w:eastAsia="Batang" w:hAnsi="Times New Roman"/>
          <w:sz w:val="24"/>
          <w:szCs w:val="24"/>
        </w:rPr>
        <w:tab/>
      </w:r>
      <w:r w:rsidRPr="004B0286">
        <w:rPr>
          <w:rFonts w:ascii="Times New Roman" w:eastAsia="Batang" w:hAnsi="Times New Roman"/>
          <w:sz w:val="24"/>
          <w:szCs w:val="24"/>
        </w:rPr>
        <w:tab/>
      </w:r>
      <w:r>
        <w:rPr>
          <w:rFonts w:ascii="Times New Roman" w:eastAsia="Batang" w:hAnsi="Times New Roman" w:cs="Times New Roman"/>
          <w:sz w:val="24"/>
          <w:szCs w:val="24"/>
        </w:rPr>
        <w:t>sprendimu Nr. T3 – 125</w:t>
      </w:r>
    </w:p>
    <w:p w:rsidR="00E20E3E" w:rsidRPr="004B0286" w:rsidRDefault="00E20E3E" w:rsidP="00CA251D">
      <w:pPr>
        <w:tabs>
          <w:tab w:val="left" w:pos="0"/>
        </w:tabs>
        <w:spacing w:after="0"/>
        <w:ind w:firstLine="5103"/>
        <w:rPr>
          <w:rFonts w:ascii="Times New Roman" w:eastAsia="Batang" w:hAnsi="Times New Roman"/>
          <w:sz w:val="24"/>
          <w:szCs w:val="24"/>
        </w:rPr>
      </w:pPr>
      <w:r>
        <w:rPr>
          <w:rFonts w:ascii="Times New Roman" w:hAnsi="Times New Roman" w:cs="Times New Roman"/>
          <w:sz w:val="24"/>
          <w:szCs w:val="24"/>
          <w:lang w:eastAsia="ar-SA"/>
        </w:rPr>
        <w:t xml:space="preserve"> 6 priedas</w:t>
      </w:r>
    </w:p>
    <w:p w:rsidR="00E20E3E" w:rsidRPr="004B0286" w:rsidRDefault="00E20E3E" w:rsidP="00E40AF8">
      <w:pPr>
        <w:tabs>
          <w:tab w:val="left" w:pos="0"/>
        </w:tabs>
        <w:spacing w:after="0"/>
        <w:ind w:firstLine="720"/>
        <w:rPr>
          <w:rFonts w:ascii="Times New Roman" w:eastAsia="Batang" w:hAnsi="Times New Roman"/>
          <w:sz w:val="24"/>
          <w:szCs w:val="24"/>
        </w:rPr>
      </w:pPr>
    </w:p>
    <w:p w:rsidR="00E20E3E" w:rsidRDefault="00E20E3E" w:rsidP="00E40AF8">
      <w:pPr>
        <w:keepNext/>
        <w:tabs>
          <w:tab w:val="left" w:pos="0"/>
        </w:tabs>
        <w:suppressAutoHyphens/>
        <w:spacing w:after="0"/>
        <w:jc w:val="center"/>
        <w:outlineLvl w:val="2"/>
        <w:rPr>
          <w:rFonts w:ascii="Times New Roman" w:hAnsi="Times New Roman" w:cs="Times New Roman"/>
          <w:sz w:val="24"/>
          <w:szCs w:val="24"/>
          <w:lang w:eastAsia="ar-SA"/>
        </w:rPr>
      </w:pPr>
      <w:r w:rsidRPr="004B0286">
        <w:rPr>
          <w:rFonts w:ascii="Times New Roman" w:hAnsi="Times New Roman" w:cs="Times New Roman"/>
          <w:b/>
          <w:bCs/>
          <w:sz w:val="24"/>
          <w:szCs w:val="24"/>
          <w:lang w:eastAsia="ar-SA"/>
        </w:rPr>
        <w:t>VILNIAUS R</w:t>
      </w:r>
      <w:r w:rsidRPr="00BE0975">
        <w:rPr>
          <w:rFonts w:ascii="Times New Roman" w:hAnsi="Times New Roman" w:cs="Times New Roman"/>
          <w:b/>
          <w:bCs/>
          <w:sz w:val="24"/>
          <w:szCs w:val="24"/>
          <w:lang w:eastAsia="ar-SA"/>
        </w:rPr>
        <w:t>. KALVELIŲ STANISLAVO MONIUŠKOS GIMNAZIJOS</w:t>
      </w:r>
    </w:p>
    <w:p w:rsidR="00E20E3E" w:rsidRPr="004B0286" w:rsidRDefault="00E20E3E" w:rsidP="00035DB4">
      <w:pPr>
        <w:tabs>
          <w:tab w:val="left" w:pos="0"/>
        </w:tabs>
        <w:spacing w:after="0"/>
        <w:jc w:val="center"/>
        <w:rPr>
          <w:rFonts w:ascii="Times New Roman" w:eastAsia="Batang" w:hAnsi="Times New Roman" w:cs="Times New Roman"/>
          <w:b/>
          <w:bCs/>
          <w:sz w:val="24"/>
          <w:szCs w:val="24"/>
        </w:rPr>
      </w:pPr>
      <w:r w:rsidRPr="004B0286">
        <w:rPr>
          <w:rFonts w:ascii="Times New Roman" w:hAnsi="Times New Roman" w:cs="Times New Roman"/>
          <w:b/>
          <w:bCs/>
          <w:sz w:val="24"/>
          <w:szCs w:val="24"/>
          <w:lang w:eastAsia="ar-SA"/>
        </w:rPr>
        <w:t xml:space="preserve">DIREKTORIAUS </w:t>
      </w:r>
      <w:r w:rsidRPr="00BE0975">
        <w:rPr>
          <w:rFonts w:ascii="Times New Roman" w:hAnsi="Times New Roman" w:cs="Times New Roman"/>
          <w:b/>
          <w:bCs/>
          <w:sz w:val="24"/>
          <w:szCs w:val="24"/>
          <w:lang w:eastAsia="ar-SA"/>
        </w:rPr>
        <w:t>ZYGMUNDO JASVINO</w:t>
      </w:r>
      <w:r>
        <w:rPr>
          <w:rFonts w:ascii="Times New Roman" w:hAnsi="Times New Roman" w:cs="Times New Roman"/>
          <w:b/>
          <w:bCs/>
          <w:sz w:val="24"/>
          <w:szCs w:val="24"/>
          <w:lang w:eastAsia="ar-SA"/>
        </w:rPr>
        <w:t xml:space="preserve"> </w:t>
      </w:r>
      <w:r w:rsidRPr="004B0286">
        <w:rPr>
          <w:rFonts w:ascii="Times New Roman" w:eastAsia="Batang" w:hAnsi="Times New Roman" w:cs="Times New Roman"/>
          <w:b/>
          <w:bCs/>
          <w:sz w:val="24"/>
          <w:szCs w:val="24"/>
        </w:rPr>
        <w:t>2015 METŲ VEIKLOS ATASKAITA</w:t>
      </w:r>
    </w:p>
    <w:p w:rsidR="00E20E3E" w:rsidRDefault="00E20E3E" w:rsidP="00E40AF8">
      <w:pPr>
        <w:spacing w:after="0"/>
        <w:rPr>
          <w:rFonts w:ascii="Times New Roman" w:eastAsia="Batang" w:hAnsi="Times New Roman"/>
          <w:sz w:val="24"/>
          <w:szCs w:val="24"/>
        </w:rPr>
      </w:pPr>
    </w:p>
    <w:p w:rsidR="00E20E3E"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2016-04-21</w:t>
      </w:r>
    </w:p>
    <w:p w:rsidR="00E20E3E"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Kalveliai</w:t>
      </w:r>
    </w:p>
    <w:p w:rsidR="00E20E3E" w:rsidRPr="0018383D" w:rsidRDefault="00E20E3E" w:rsidP="00E40AF8">
      <w:pPr>
        <w:spacing w:after="0"/>
        <w:rPr>
          <w:rFonts w:ascii="Times New Roman" w:eastAsia="Batang" w:hAnsi="Times New Roman"/>
          <w:sz w:val="24"/>
          <w:szCs w:val="24"/>
        </w:rPr>
      </w:pPr>
    </w:p>
    <w:p w:rsidR="00E20E3E" w:rsidRPr="00F80F46" w:rsidRDefault="00E20E3E" w:rsidP="00E40AF8">
      <w:pPr>
        <w:numPr>
          <w:ilvl w:val="0"/>
          <w:numId w:val="2"/>
        </w:numPr>
        <w:spacing w:after="0"/>
        <w:rPr>
          <w:rFonts w:ascii="Times New Roman" w:eastAsia="Batang" w:hAnsi="Times New Roman" w:cs="Times New Roman"/>
          <w:b/>
          <w:bCs/>
          <w:sz w:val="24"/>
          <w:szCs w:val="24"/>
        </w:rPr>
      </w:pPr>
      <w:r w:rsidRPr="00F80F46">
        <w:rPr>
          <w:rFonts w:ascii="Times New Roman" w:eastAsia="Batang" w:hAnsi="Times New Roman" w:cs="Times New Roman"/>
          <w:b/>
          <w:bCs/>
          <w:sz w:val="24"/>
          <w:szCs w:val="24"/>
        </w:rPr>
        <w:t>MOKYKLOS PRISTATYMAS</w:t>
      </w:r>
    </w:p>
    <w:p w:rsidR="00E20E3E" w:rsidRPr="0045290D" w:rsidRDefault="00E20E3E" w:rsidP="00E40AF8">
      <w:pPr>
        <w:spacing w:after="0"/>
        <w:ind w:firstLine="709"/>
        <w:jc w:val="both"/>
        <w:rPr>
          <w:rFonts w:ascii="Times New Roman" w:hAnsi="Times New Roman" w:cs="Times New Roman"/>
          <w:sz w:val="24"/>
          <w:szCs w:val="24"/>
        </w:rPr>
      </w:pPr>
      <w:r>
        <w:rPr>
          <w:rFonts w:ascii="Times New Roman" w:hAnsi="Times New Roman" w:cs="Times New Roman"/>
          <w:sz w:val="24"/>
          <w:szCs w:val="24"/>
        </w:rPr>
        <w:t>Nuo 1921 m. buvo pradinė mokykla lenkų dėstomąja kalba, 1945 m. mokyklai buvo suteiktas progimnazijos statusas</w:t>
      </w:r>
      <w:r w:rsidRPr="001D5C8F">
        <w:rPr>
          <w:rFonts w:ascii="Times New Roman" w:hAnsi="Times New Roman" w:cs="Times New Roman"/>
          <w:sz w:val="24"/>
          <w:szCs w:val="24"/>
        </w:rPr>
        <w:t xml:space="preserve">, vėliau </w:t>
      </w:r>
      <w:r w:rsidRPr="00AE7A6C">
        <w:rPr>
          <w:rFonts w:ascii="Times New Roman" w:hAnsi="Times New Roman" w:cs="Times New Roman"/>
          <w:sz w:val="24"/>
          <w:szCs w:val="24"/>
        </w:rPr>
        <w:t>buvo reorganizuota į pagrindinę mokyklą</w:t>
      </w:r>
      <w:r>
        <w:rPr>
          <w:rFonts w:ascii="Times New Roman" w:hAnsi="Times New Roman" w:cs="Times New Roman"/>
          <w:sz w:val="24"/>
          <w:szCs w:val="24"/>
        </w:rPr>
        <w:t>.</w:t>
      </w:r>
      <w:r w:rsidRPr="0045290D">
        <w:rPr>
          <w:rFonts w:ascii="Times New Roman" w:hAnsi="Times New Roman" w:cs="Times New Roman"/>
          <w:sz w:val="24"/>
          <w:szCs w:val="24"/>
        </w:rPr>
        <w:t xml:space="preserve"> 1967 m. mokykla tapo vidurinė. 1999 m. gruodžio 15 d. mokyklai buvo suteiktas Stanislavo Moniuškos vardas. </w:t>
      </w:r>
      <w:r w:rsidRPr="00535B24">
        <w:rPr>
          <w:rFonts w:ascii="Times New Roman" w:hAnsi="Times New Roman" w:cs="Times New Roman"/>
          <w:sz w:val="24"/>
          <w:szCs w:val="24"/>
        </w:rPr>
        <w:t xml:space="preserve">2012 m. </w:t>
      </w:r>
      <w:r>
        <w:rPr>
          <w:rFonts w:ascii="Times New Roman" w:hAnsi="Times New Roman" w:cs="Times New Roman"/>
          <w:sz w:val="24"/>
          <w:szCs w:val="24"/>
        </w:rPr>
        <w:t xml:space="preserve">akreditavus </w:t>
      </w:r>
      <w:r w:rsidRPr="00490901">
        <w:rPr>
          <w:rFonts w:ascii="Times New Roman" w:hAnsi="Times New Roman" w:cs="Times New Roman"/>
          <w:sz w:val="24"/>
          <w:szCs w:val="24"/>
        </w:rPr>
        <w:t>vidurinio ugdymo program</w:t>
      </w:r>
      <w:r>
        <w:rPr>
          <w:rFonts w:ascii="Times New Roman" w:hAnsi="Times New Roman" w:cs="Times New Roman"/>
          <w:sz w:val="24"/>
          <w:szCs w:val="24"/>
        </w:rPr>
        <w:t>ą</w:t>
      </w:r>
      <w:r w:rsidRPr="00535B24">
        <w:rPr>
          <w:rFonts w:ascii="Times New Roman" w:hAnsi="Times New Roman" w:cs="Times New Roman"/>
          <w:sz w:val="24"/>
          <w:szCs w:val="24"/>
        </w:rPr>
        <w:t xml:space="preserve"> Vilniaus rajono savivaldybės tarybos </w:t>
      </w:r>
      <w:r>
        <w:rPr>
          <w:rFonts w:ascii="Times New Roman" w:hAnsi="Times New Roman" w:cs="Times New Roman"/>
          <w:sz w:val="24"/>
          <w:szCs w:val="24"/>
        </w:rPr>
        <w:t xml:space="preserve">2012 m. birželio 22 d. </w:t>
      </w:r>
      <w:r w:rsidRPr="00535B24">
        <w:rPr>
          <w:rFonts w:ascii="Times New Roman" w:hAnsi="Times New Roman" w:cs="Times New Roman"/>
          <w:sz w:val="24"/>
          <w:szCs w:val="24"/>
        </w:rPr>
        <w:t xml:space="preserve">sprendimu </w:t>
      </w:r>
      <w:r>
        <w:rPr>
          <w:rFonts w:ascii="Times New Roman" w:hAnsi="Times New Roman" w:cs="Times New Roman"/>
          <w:sz w:val="24"/>
          <w:szCs w:val="24"/>
        </w:rPr>
        <w:t>Nr. T3-229 mokyklai suteiktas</w:t>
      </w:r>
      <w:r w:rsidRPr="00535B24">
        <w:rPr>
          <w:rFonts w:ascii="Times New Roman" w:hAnsi="Times New Roman" w:cs="Times New Roman"/>
          <w:sz w:val="24"/>
          <w:szCs w:val="24"/>
        </w:rPr>
        <w:t xml:space="preserve"> gimnazij</w:t>
      </w:r>
      <w:r>
        <w:rPr>
          <w:rFonts w:ascii="Times New Roman" w:hAnsi="Times New Roman" w:cs="Times New Roman"/>
          <w:sz w:val="24"/>
          <w:szCs w:val="24"/>
        </w:rPr>
        <w:t>os statusas</w:t>
      </w:r>
      <w:r w:rsidRPr="00535B24">
        <w:rPr>
          <w:rFonts w:ascii="Times New Roman" w:hAnsi="Times New Roman" w:cs="Times New Roman"/>
          <w:sz w:val="24"/>
          <w:szCs w:val="24"/>
        </w:rPr>
        <w:t>.</w:t>
      </w:r>
    </w:p>
    <w:p w:rsidR="00E20E3E" w:rsidRPr="009F760A" w:rsidRDefault="00E20E3E" w:rsidP="00E40AF8">
      <w:pPr>
        <w:pStyle w:val="prastasis1"/>
        <w:spacing w:line="276" w:lineRule="auto"/>
        <w:ind w:firstLine="709"/>
        <w:jc w:val="both"/>
        <w:rPr>
          <w:rStyle w:val="Numatytasispastraiposriftas1"/>
          <w:lang w:val="lt-LT"/>
        </w:rPr>
      </w:pPr>
      <w:r>
        <w:rPr>
          <w:lang w:val="lt-LT" w:eastAsia="en-US"/>
        </w:rPr>
        <w:t>Savivaldybės biudžetinės įstaigos, Vilniaus r. Kalvelių Stanislavo Moniuškos gimnazijos,</w:t>
      </w:r>
      <w:r w:rsidRPr="001E7624">
        <w:rPr>
          <w:rStyle w:val="Numatytasispastraiposriftas1"/>
          <w:lang w:val="lt-LT"/>
        </w:rPr>
        <w:t xml:space="preserve"> </w:t>
      </w:r>
      <w:r>
        <w:rPr>
          <w:rStyle w:val="Numatytasispastraiposriftas1"/>
          <w:lang w:val="lt-LT"/>
        </w:rPr>
        <w:t>adresas: Mokyklos g. 8, Kalvelių k., Kalvelių sen., Vilniaus r., tel. (</w:t>
      </w:r>
      <w:r w:rsidRPr="001706D6">
        <w:rPr>
          <w:rStyle w:val="Numatytasispastraiposriftas1"/>
          <w:lang w:val="en-AU"/>
        </w:rPr>
        <w:t xml:space="preserve">85) 2495166, </w:t>
      </w:r>
      <w:r>
        <w:rPr>
          <w:rStyle w:val="Numatytasispastraiposriftas1"/>
          <w:lang w:val="lt-LT"/>
        </w:rPr>
        <w:t xml:space="preserve">el. paštas – </w:t>
      </w:r>
      <w:hyperlink r:id="rId7" w:history="1">
        <w:r w:rsidRPr="009F760A">
          <w:rPr>
            <w:rStyle w:val="Hyperlink"/>
            <w:lang w:val="lt-LT"/>
          </w:rPr>
          <w:t>moniuskogim</w:t>
        </w:r>
        <w:r w:rsidRPr="009F760A">
          <w:rPr>
            <w:rStyle w:val="Hyperlink"/>
            <w:lang w:val="en-AU"/>
          </w:rPr>
          <w:t>@</w:t>
        </w:r>
        <w:r w:rsidRPr="009F760A">
          <w:rPr>
            <w:rStyle w:val="Hyperlink"/>
            <w:lang w:val="lt-LT"/>
          </w:rPr>
          <w:t>gmail.com</w:t>
        </w:r>
      </w:hyperlink>
      <w:r w:rsidRPr="009F760A">
        <w:rPr>
          <w:rStyle w:val="Numatytasispastraiposriftas1"/>
          <w:lang w:val="lt-LT"/>
        </w:rPr>
        <w:t>. Gimnazijos bendras plotas – 1929, 23 kv. m.</w:t>
      </w:r>
    </w:p>
    <w:p w:rsidR="00E20E3E" w:rsidRPr="009F760A" w:rsidRDefault="00E20E3E" w:rsidP="005D03C7">
      <w:pPr>
        <w:spacing w:after="0"/>
        <w:ind w:firstLine="709"/>
        <w:jc w:val="both"/>
        <w:rPr>
          <w:rFonts w:ascii="Times New Roman" w:hAnsi="Times New Roman" w:cs="Times New Roman"/>
          <w:sz w:val="24"/>
          <w:szCs w:val="24"/>
        </w:rPr>
      </w:pPr>
      <w:r w:rsidRPr="009F760A">
        <w:rPr>
          <w:rFonts w:ascii="Times New Roman" w:hAnsi="Times New Roman" w:cs="Times New Roman"/>
          <w:sz w:val="24"/>
          <w:szCs w:val="24"/>
        </w:rPr>
        <w:t xml:space="preserve">Kalvelių Stanislavo Moniuškos gimnazija vykdo gimnazijai priskirtoje aptarnavimo teritorijoje gyvenančių vaikų ir jaunimo bendrąjį lavinimą, tuo prisidėdama prie ugdymo proceso ir kokybiškos ugdymosi aplinkos </w:t>
      </w:r>
      <w:r w:rsidRPr="00BE709A">
        <w:rPr>
          <w:rFonts w:ascii="Times New Roman" w:hAnsi="Times New Roman" w:cs="Times New Roman"/>
          <w:sz w:val="24"/>
          <w:szCs w:val="24"/>
        </w:rPr>
        <w:t xml:space="preserve">užtikrinimo programos vykdymo. Teikia pradinį, pagrindinį ir vidurinį išsilavinimą. Vykdomos priešmokyklinio, pradinio, pagrindinio ir vidurinio </w:t>
      </w:r>
      <w:r>
        <w:rPr>
          <w:rFonts w:ascii="Times New Roman" w:hAnsi="Times New Roman" w:cs="Times New Roman"/>
          <w:sz w:val="24"/>
          <w:szCs w:val="24"/>
        </w:rPr>
        <w:t>ugdymo</w:t>
      </w:r>
      <w:r w:rsidRPr="00BE709A">
        <w:rPr>
          <w:rFonts w:ascii="Times New Roman" w:hAnsi="Times New Roman" w:cs="Times New Roman"/>
          <w:sz w:val="24"/>
          <w:szCs w:val="24"/>
        </w:rPr>
        <w:t xml:space="preserve"> programos. Mokymo kalba</w:t>
      </w:r>
      <w:r w:rsidRPr="009F760A">
        <w:rPr>
          <w:rFonts w:ascii="Times New Roman" w:hAnsi="Times New Roman" w:cs="Times New Roman"/>
          <w:sz w:val="24"/>
          <w:szCs w:val="24"/>
        </w:rPr>
        <w:t xml:space="preserve"> – lenkų kalba. Mokymo forma – dieninė.</w:t>
      </w:r>
    </w:p>
    <w:p w:rsidR="00E20E3E" w:rsidRDefault="00E20E3E" w:rsidP="00E40AF8">
      <w:pPr>
        <w:pStyle w:val="prastasis1"/>
        <w:suppressAutoHyphens w:val="0"/>
        <w:autoSpaceDE w:val="0"/>
        <w:spacing w:line="276" w:lineRule="auto"/>
        <w:ind w:firstLine="1080"/>
        <w:jc w:val="both"/>
        <w:rPr>
          <w:lang w:val="lt-LT" w:eastAsia="en-US"/>
        </w:rPr>
      </w:pPr>
    </w:p>
    <w:p w:rsidR="00E20E3E" w:rsidRPr="00ED2A08" w:rsidRDefault="00E20E3E" w:rsidP="00E40AF8">
      <w:pPr>
        <w:pStyle w:val="ListParagraph"/>
        <w:numPr>
          <w:ilvl w:val="0"/>
          <w:numId w:val="2"/>
        </w:numPr>
        <w:spacing w:after="0"/>
        <w:rPr>
          <w:rFonts w:ascii="Times New Roman" w:eastAsia="Batang" w:hAnsi="Times New Roman" w:cs="Times New Roman"/>
          <w:b/>
          <w:bCs/>
          <w:sz w:val="24"/>
          <w:szCs w:val="24"/>
        </w:rPr>
      </w:pPr>
      <w:r w:rsidRPr="00ED2A08">
        <w:rPr>
          <w:rFonts w:ascii="Times New Roman" w:eastAsia="Batang" w:hAnsi="Times New Roman" w:cs="Times New Roman"/>
          <w:b/>
          <w:bCs/>
          <w:sz w:val="24"/>
          <w:szCs w:val="24"/>
        </w:rPr>
        <w:t>MOKYKLOS ORGANIZACINĖ STRUKTŪRA IR VALDYMAS</w:t>
      </w:r>
    </w:p>
    <w:p w:rsidR="00E20E3E" w:rsidRDefault="00E20E3E" w:rsidP="00E40AF8">
      <w:pPr>
        <w:pStyle w:val="prastasis1"/>
        <w:spacing w:line="276" w:lineRule="auto"/>
        <w:ind w:firstLine="709"/>
        <w:jc w:val="both"/>
        <w:rPr>
          <w:rStyle w:val="Numatytasispastraiposriftas1"/>
          <w:lang w:val="lt-LT"/>
        </w:rPr>
      </w:pPr>
      <w:r>
        <w:rPr>
          <w:rStyle w:val="Numatytasispastraiposriftas1"/>
          <w:lang w:val="lt-LT"/>
        </w:rPr>
        <w:t xml:space="preserve">Gimnazijos direktorius – Zygmund Jasvin, gimnazijai vadovauja nuo </w:t>
      </w:r>
      <w:r w:rsidRPr="00D60873">
        <w:rPr>
          <w:lang w:val="lt-LT"/>
        </w:rPr>
        <w:t>1992-05-12</w:t>
      </w:r>
      <w:r w:rsidRPr="00D60873">
        <w:rPr>
          <w:rStyle w:val="Numatytasispastraiposriftas1"/>
          <w:lang w:val="lt-LT"/>
        </w:rPr>
        <w:t>,</w:t>
      </w:r>
      <w:r>
        <w:rPr>
          <w:rStyle w:val="Numatytasispastraiposriftas1"/>
          <w:lang w:val="lt-LT"/>
        </w:rPr>
        <w:t xml:space="preserve">         2008-01-08 įgijo II kvalifikacinę vadybinę kategoriją. Pedagoginis stažas – 38 metai.</w:t>
      </w:r>
    </w:p>
    <w:p w:rsidR="00E20E3E" w:rsidRPr="00C421DC" w:rsidRDefault="00E20E3E" w:rsidP="00E40AF8">
      <w:pPr>
        <w:pStyle w:val="prastasis1"/>
        <w:spacing w:line="276" w:lineRule="auto"/>
        <w:ind w:firstLine="709"/>
        <w:jc w:val="both"/>
        <w:rPr>
          <w:rStyle w:val="Numatytasispastraiposriftas1"/>
          <w:lang w:val="lt-LT"/>
        </w:rPr>
      </w:pPr>
      <w:r>
        <w:rPr>
          <w:rStyle w:val="Numatytasispastraiposriftas1"/>
          <w:lang w:val="lt-LT"/>
        </w:rPr>
        <w:t>Direktoriaus pavaduotojos ugdymui Ana Borkovskaja (</w:t>
      </w:r>
      <w:r w:rsidRPr="00C421DC">
        <w:rPr>
          <w:rStyle w:val="Numatytasispastraiposriftas1"/>
          <w:lang w:val="lt-LT"/>
        </w:rPr>
        <w:t>0,5 et.) ir Renata Krasovska (0,5 et.)</w:t>
      </w:r>
      <w:r>
        <w:rPr>
          <w:rStyle w:val="Numatytasispastraiposriftas1"/>
          <w:lang w:val="lt-LT"/>
        </w:rPr>
        <w:t xml:space="preserve"> pareigas eina nuo 2013-09-01. </w:t>
      </w:r>
      <w:r w:rsidRPr="00262324">
        <w:rPr>
          <w:rStyle w:val="Numatytasispastraiposriftas1"/>
          <w:lang w:val="lt-LT"/>
        </w:rPr>
        <w:t>A. Borkovskajos pedagoginis darbo stažas 1</w:t>
      </w:r>
      <w:r>
        <w:rPr>
          <w:rStyle w:val="Numatytasispastraiposriftas1"/>
          <w:lang w:val="lt-LT"/>
        </w:rPr>
        <w:t>8 metų, R. Krasovskos - 15 metų.</w:t>
      </w:r>
    </w:p>
    <w:p w:rsidR="00E20E3E" w:rsidRDefault="00E20E3E" w:rsidP="00E40AF8">
      <w:pPr>
        <w:pStyle w:val="prastasis1"/>
        <w:spacing w:line="276" w:lineRule="auto"/>
        <w:ind w:firstLine="709"/>
        <w:jc w:val="both"/>
        <w:rPr>
          <w:rStyle w:val="Numatytasispastraiposriftas1"/>
          <w:lang w:val="lt-LT"/>
        </w:rPr>
      </w:pPr>
      <w:r>
        <w:rPr>
          <w:rStyle w:val="Numatytasispastraiposriftas1"/>
          <w:lang w:val="lt-LT"/>
        </w:rPr>
        <w:t xml:space="preserve">Direktoriaus pavaduotoja ūkio reikalams Teresa Ciunovič pareigas eina nuo </w:t>
      </w:r>
      <w:r w:rsidRPr="001706D6">
        <w:rPr>
          <w:lang w:val="lt-LT"/>
        </w:rPr>
        <w:t>1998-01-12</w:t>
      </w:r>
      <w:r>
        <w:rPr>
          <w:rStyle w:val="Numatytasispastraiposriftas1"/>
          <w:lang w:val="lt-LT"/>
        </w:rPr>
        <w:t>.</w:t>
      </w:r>
    </w:p>
    <w:p w:rsidR="00E20E3E" w:rsidRPr="005B5178" w:rsidRDefault="00E20E3E" w:rsidP="00E40AF8">
      <w:pPr>
        <w:pStyle w:val="prastasis1"/>
        <w:spacing w:line="276" w:lineRule="auto"/>
        <w:ind w:firstLine="709"/>
        <w:jc w:val="both"/>
        <w:rPr>
          <w:rStyle w:val="Numatytasispastraiposriftas1"/>
          <w:lang w:val="lt-LT"/>
        </w:rPr>
      </w:pPr>
      <w:r>
        <w:rPr>
          <w:rStyle w:val="Numatytasispastraiposriftas1"/>
          <w:lang w:val="lt-LT"/>
        </w:rPr>
        <w:t xml:space="preserve">Gimnazijoje </w:t>
      </w:r>
      <w:r w:rsidRPr="00A27D20">
        <w:rPr>
          <w:rStyle w:val="Numatytasispastraiposriftas1"/>
          <w:lang w:val="lt-LT"/>
        </w:rPr>
        <w:t>dirb</w:t>
      </w:r>
      <w:r>
        <w:rPr>
          <w:rStyle w:val="Numatytasispastraiposriftas1"/>
          <w:lang w:val="lt-LT"/>
        </w:rPr>
        <w:t>a 29</w:t>
      </w:r>
      <w:r w:rsidRPr="00C421DC">
        <w:rPr>
          <w:rStyle w:val="Numatytasispastraiposriftas1"/>
          <w:lang w:val="lt-LT"/>
        </w:rPr>
        <w:t xml:space="preserve"> </w:t>
      </w:r>
      <w:r>
        <w:rPr>
          <w:rStyle w:val="Numatytasispastraiposriftas1"/>
          <w:lang w:val="lt-LT"/>
        </w:rPr>
        <w:t>mokytojai, iš jų: 9 metodininkai, 15 vyresn. mokytojų, 5 mokytojai.  28 mokytojai yra savo dalyko specialistai, įgiję aukštąjį išsilavinimą</w:t>
      </w:r>
      <w:r w:rsidRPr="00A27D20">
        <w:rPr>
          <w:rStyle w:val="Numatytasispastraiposriftas1"/>
          <w:lang w:val="lt-LT"/>
        </w:rPr>
        <w:t>, išskyrus geografijos mokytoją.</w:t>
      </w:r>
      <w:r>
        <w:rPr>
          <w:rStyle w:val="Numatytasispastraiposriftas1"/>
          <w:lang w:val="lt-LT"/>
        </w:rPr>
        <w:t xml:space="preserve"> Kiti specialistai: socialinis pedagogas (0,5 et.), logopedas (0,</w:t>
      </w:r>
      <w:r w:rsidRPr="005B5178">
        <w:rPr>
          <w:rStyle w:val="Numatytasispastraiposriftas1"/>
          <w:lang w:val="lt-LT"/>
        </w:rPr>
        <w:t xml:space="preserve">5 et.), </w:t>
      </w:r>
      <w:r>
        <w:rPr>
          <w:rStyle w:val="Numatytasispastraiposriftas1"/>
          <w:lang w:val="lt-LT"/>
        </w:rPr>
        <w:t xml:space="preserve">bibliotekininkas </w:t>
      </w:r>
      <w:r w:rsidRPr="005B5178">
        <w:rPr>
          <w:rStyle w:val="Numatytasispastraiposriftas1"/>
          <w:lang w:val="lt-LT"/>
        </w:rPr>
        <w:t>(1,0 et.)</w:t>
      </w:r>
      <w:r>
        <w:rPr>
          <w:rStyle w:val="Numatytasispastraiposriftas1"/>
          <w:lang w:val="lt-LT"/>
        </w:rPr>
        <w:t xml:space="preserve">, </w:t>
      </w:r>
      <w:r w:rsidRPr="005B5178">
        <w:rPr>
          <w:rStyle w:val="Numatytasispastraiposriftas1"/>
          <w:lang w:val="lt-LT"/>
        </w:rPr>
        <w:t xml:space="preserve">stadiono koordinatorius (1,0 et.), informatikas inžinierius (0,5 et.), raštinės vedėja (1,0 et.). </w:t>
      </w:r>
      <w:r w:rsidRPr="00891A42">
        <w:rPr>
          <w:rStyle w:val="Numatytasispastraiposriftas1"/>
          <w:lang w:val="lt-LT"/>
        </w:rPr>
        <w:t>Trūksta psichologo (0,5 et.).</w:t>
      </w:r>
    </w:p>
    <w:p w:rsidR="00E20E3E" w:rsidRDefault="00E20E3E" w:rsidP="00E40AF8">
      <w:pPr>
        <w:pStyle w:val="prastasis1"/>
        <w:spacing w:line="276" w:lineRule="auto"/>
        <w:ind w:firstLine="709"/>
        <w:jc w:val="both"/>
        <w:rPr>
          <w:rStyle w:val="Numatytasispastraiposriftas1"/>
          <w:lang w:val="lt-LT"/>
        </w:rPr>
      </w:pPr>
      <w:r>
        <w:rPr>
          <w:rStyle w:val="Numatytasispastraiposriftas1"/>
          <w:lang w:val="lt-LT"/>
        </w:rPr>
        <w:t xml:space="preserve">Techniniam personalui (valytoja, sargas, ein. rem. darbininkas ir kt.) priklauso 12,0 et. Bendras patvirtintas pareigybių etatų skaičius - </w:t>
      </w:r>
      <w:r w:rsidRPr="00A2660E">
        <w:rPr>
          <w:rStyle w:val="Numatytasispastraiposriftas1"/>
          <w:lang w:val="lt-LT"/>
        </w:rPr>
        <w:t xml:space="preserve">20,6 et. </w:t>
      </w:r>
      <w:r>
        <w:rPr>
          <w:rStyle w:val="Numatytasispastraiposriftas1"/>
          <w:lang w:val="lt-LT"/>
        </w:rPr>
        <w:t xml:space="preserve"> </w:t>
      </w:r>
    </w:p>
    <w:p w:rsidR="00E20E3E" w:rsidRDefault="00E20E3E" w:rsidP="00E40AF8">
      <w:pPr>
        <w:pStyle w:val="prastasis1"/>
        <w:spacing w:line="276" w:lineRule="auto"/>
        <w:ind w:firstLine="709"/>
        <w:jc w:val="both"/>
        <w:rPr>
          <w:rStyle w:val="Numatytasispastraiposriftas1"/>
          <w:lang w:val="lt-LT"/>
        </w:rPr>
      </w:pPr>
    </w:p>
    <w:p w:rsidR="00E20E3E" w:rsidRDefault="00E20E3E" w:rsidP="00E40AF8">
      <w:pPr>
        <w:pStyle w:val="prastasis1"/>
        <w:spacing w:line="276" w:lineRule="auto"/>
        <w:ind w:firstLine="709"/>
        <w:jc w:val="both"/>
        <w:rPr>
          <w:rFonts w:eastAsia="Batang"/>
          <w:b/>
          <w:bCs/>
          <w:lang w:val="lt-LT" w:eastAsia="lt-LT"/>
        </w:rPr>
      </w:pPr>
    </w:p>
    <w:p w:rsidR="00E20E3E" w:rsidRPr="001706D6" w:rsidRDefault="00E20E3E" w:rsidP="00E40AF8">
      <w:pPr>
        <w:pStyle w:val="prastasis1"/>
        <w:spacing w:line="276" w:lineRule="auto"/>
        <w:ind w:firstLine="709"/>
        <w:jc w:val="both"/>
        <w:rPr>
          <w:rFonts w:eastAsia="Batang"/>
          <w:lang w:val="lt-LT" w:eastAsia="lt-LT"/>
        </w:rPr>
      </w:pPr>
      <w:r w:rsidRPr="001706D6">
        <w:rPr>
          <w:rFonts w:eastAsia="Batang"/>
          <w:b/>
          <w:bCs/>
          <w:lang w:val="lt-LT" w:eastAsia="lt-LT"/>
        </w:rPr>
        <w:t>3. MOKYKLOS VADOVŲ KVALIFIKACIJOS TOBULINIMAS</w:t>
      </w:r>
      <w:r w:rsidRPr="001706D6">
        <w:rPr>
          <w:rFonts w:eastAsia="Batang"/>
          <w:lang w:val="lt-LT" w:eastAsia="lt-LT"/>
        </w:rPr>
        <w:t>:</w:t>
      </w:r>
    </w:p>
    <w:p w:rsidR="00E20E3E" w:rsidRPr="0018383D" w:rsidRDefault="00E20E3E" w:rsidP="00E40AF8">
      <w:pPr>
        <w:spacing w:after="0"/>
        <w:ind w:left="-57" w:firstLine="777"/>
        <w:jc w:val="both"/>
        <w:rPr>
          <w:rFonts w:ascii="Times New Roman" w:eastAsia="Batang" w:hAnsi="Times New Roman"/>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2268"/>
        <w:gridCol w:w="2410"/>
        <w:gridCol w:w="2268"/>
        <w:gridCol w:w="1433"/>
      </w:tblGrid>
      <w:tr w:rsidR="00E20E3E" w:rsidRPr="00DA04B0">
        <w:tc>
          <w:tcPr>
            <w:tcW w:w="1449"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Metai</w:t>
            </w:r>
          </w:p>
        </w:tc>
        <w:tc>
          <w:tcPr>
            <w:tcW w:w="2268" w:type="dxa"/>
          </w:tcPr>
          <w:p w:rsidR="00E20E3E" w:rsidRPr="00DA04B0" w:rsidRDefault="00E20E3E" w:rsidP="001706D6">
            <w:pPr>
              <w:spacing w:after="0" w:line="240" w:lineRule="auto"/>
              <w:rPr>
                <w:rFonts w:ascii="Times New Roman" w:eastAsia="Batang" w:hAnsi="Times New Roman"/>
                <w:sz w:val="24"/>
                <w:szCs w:val="24"/>
              </w:rPr>
            </w:pPr>
            <w:r w:rsidRPr="00DA04B0">
              <w:rPr>
                <w:rFonts w:ascii="Times New Roman" w:eastAsia="Batang" w:hAnsi="Times New Roman" w:cs="Times New Roman"/>
                <w:sz w:val="24"/>
                <w:szCs w:val="24"/>
                <w:lang w:eastAsia="lt-LT"/>
              </w:rPr>
              <w:t>Mokyklos direktoriaus kvalifikacijos tobulinimo dienų skaičius</w:t>
            </w:r>
          </w:p>
        </w:tc>
        <w:tc>
          <w:tcPr>
            <w:tcW w:w="2410" w:type="dxa"/>
          </w:tcPr>
          <w:p w:rsidR="00E20E3E" w:rsidRPr="00DA04B0" w:rsidRDefault="00E20E3E" w:rsidP="001706D6">
            <w:pPr>
              <w:spacing w:after="0" w:line="240" w:lineRule="auto"/>
              <w:rPr>
                <w:rFonts w:ascii="Times New Roman" w:eastAsia="Batang" w:hAnsi="Times New Roman"/>
                <w:sz w:val="24"/>
                <w:szCs w:val="24"/>
              </w:rPr>
            </w:pPr>
            <w:r w:rsidRPr="00DA04B0">
              <w:rPr>
                <w:rFonts w:ascii="Times New Roman" w:eastAsia="Batang" w:hAnsi="Times New Roman" w:cs="Times New Roman"/>
                <w:sz w:val="24"/>
                <w:szCs w:val="24"/>
                <w:lang w:eastAsia="lt-LT"/>
              </w:rPr>
              <w:t>Direktoriaus pavaduotojo/-ų ugdymui kvalifikacijos tobulinimo dienų skaičius</w:t>
            </w:r>
          </w:p>
        </w:tc>
        <w:tc>
          <w:tcPr>
            <w:tcW w:w="2268" w:type="dxa"/>
          </w:tcPr>
          <w:p w:rsidR="00E20E3E" w:rsidRPr="00DA04B0" w:rsidRDefault="00E20E3E" w:rsidP="001706D6">
            <w:pPr>
              <w:spacing w:after="0" w:line="240" w:lineRule="auto"/>
              <w:rPr>
                <w:rFonts w:ascii="Times New Roman" w:eastAsia="Batang" w:hAnsi="Times New Roman"/>
                <w:sz w:val="24"/>
                <w:szCs w:val="24"/>
              </w:rPr>
            </w:pPr>
            <w:r w:rsidRPr="00DA04B0">
              <w:rPr>
                <w:rFonts w:ascii="Times New Roman" w:eastAsia="Batang" w:hAnsi="Times New Roman" w:cs="Times New Roman"/>
                <w:spacing w:val="-4"/>
                <w:sz w:val="24"/>
                <w:szCs w:val="24"/>
              </w:rPr>
              <w:t xml:space="preserve">Vidutiniškai tenkančių </w:t>
            </w:r>
            <w:r w:rsidRPr="00DA04B0">
              <w:rPr>
                <w:rFonts w:ascii="Times New Roman" w:eastAsia="Batang" w:hAnsi="Times New Roman" w:cs="Times New Roman"/>
                <w:sz w:val="24"/>
                <w:szCs w:val="24"/>
                <w:lang w:eastAsia="lt-LT"/>
              </w:rPr>
              <w:t>kvalifikacijos tobulinimo dienų skaičius 1 vadovui</w:t>
            </w:r>
          </w:p>
        </w:tc>
        <w:tc>
          <w:tcPr>
            <w:tcW w:w="1433"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Pastabos</w:t>
            </w:r>
          </w:p>
        </w:tc>
      </w:tr>
      <w:tr w:rsidR="00E20E3E" w:rsidRPr="00DA04B0">
        <w:tc>
          <w:tcPr>
            <w:tcW w:w="1449"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2015</w:t>
            </w:r>
          </w:p>
        </w:tc>
        <w:tc>
          <w:tcPr>
            <w:tcW w:w="2268"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11</w:t>
            </w:r>
          </w:p>
        </w:tc>
        <w:tc>
          <w:tcPr>
            <w:tcW w:w="2410"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17</w:t>
            </w:r>
          </w:p>
        </w:tc>
        <w:tc>
          <w:tcPr>
            <w:tcW w:w="2268"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9</w:t>
            </w:r>
          </w:p>
        </w:tc>
        <w:tc>
          <w:tcPr>
            <w:tcW w:w="1433" w:type="dxa"/>
          </w:tcPr>
          <w:p w:rsidR="00E20E3E" w:rsidRPr="00DA04B0" w:rsidRDefault="00E20E3E" w:rsidP="00E40AF8">
            <w:pPr>
              <w:spacing w:after="0"/>
              <w:jc w:val="both"/>
              <w:rPr>
                <w:rFonts w:ascii="Times New Roman" w:eastAsia="Batang" w:hAnsi="Times New Roman"/>
                <w:sz w:val="24"/>
                <w:szCs w:val="24"/>
              </w:rPr>
            </w:pPr>
          </w:p>
        </w:tc>
      </w:tr>
      <w:tr w:rsidR="00E20E3E" w:rsidRPr="00DA04B0">
        <w:tc>
          <w:tcPr>
            <w:tcW w:w="1449"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2014</w:t>
            </w:r>
          </w:p>
        </w:tc>
        <w:tc>
          <w:tcPr>
            <w:tcW w:w="2268"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10</w:t>
            </w:r>
          </w:p>
        </w:tc>
        <w:tc>
          <w:tcPr>
            <w:tcW w:w="2410"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36</w:t>
            </w:r>
          </w:p>
        </w:tc>
        <w:tc>
          <w:tcPr>
            <w:tcW w:w="2268"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15</w:t>
            </w:r>
          </w:p>
        </w:tc>
        <w:tc>
          <w:tcPr>
            <w:tcW w:w="1433" w:type="dxa"/>
          </w:tcPr>
          <w:p w:rsidR="00E20E3E" w:rsidRPr="00DA04B0" w:rsidRDefault="00E20E3E" w:rsidP="00E40AF8">
            <w:pPr>
              <w:spacing w:after="0"/>
              <w:jc w:val="both"/>
              <w:rPr>
                <w:rFonts w:ascii="Times New Roman" w:eastAsia="Batang" w:hAnsi="Times New Roman"/>
                <w:sz w:val="24"/>
                <w:szCs w:val="24"/>
              </w:rPr>
            </w:pPr>
          </w:p>
        </w:tc>
      </w:tr>
    </w:tbl>
    <w:p w:rsidR="00E20E3E" w:rsidRDefault="00E20E3E" w:rsidP="00E40AF8">
      <w:pPr>
        <w:spacing w:after="0"/>
        <w:rPr>
          <w:rFonts w:ascii="Times New Roman" w:eastAsia="Batang" w:hAnsi="Times New Roman"/>
          <w:sz w:val="24"/>
          <w:szCs w:val="24"/>
        </w:rPr>
      </w:pPr>
    </w:p>
    <w:p w:rsidR="00E20E3E" w:rsidRPr="008C471D" w:rsidRDefault="00E20E3E" w:rsidP="00E40AF8">
      <w:pPr>
        <w:spacing w:after="0"/>
        <w:ind w:firstLine="720"/>
        <w:jc w:val="both"/>
        <w:rPr>
          <w:rFonts w:ascii="Times New Roman" w:eastAsia="Batang" w:hAnsi="Times New Roman" w:cs="Times New Roman"/>
          <w:b/>
          <w:bCs/>
          <w:sz w:val="24"/>
          <w:szCs w:val="24"/>
          <w:lang w:eastAsia="lt-LT"/>
        </w:rPr>
      </w:pPr>
      <w:r w:rsidRPr="008C471D">
        <w:rPr>
          <w:rFonts w:ascii="Times New Roman" w:eastAsia="Batang" w:hAnsi="Times New Roman" w:cs="Times New Roman"/>
          <w:b/>
          <w:bCs/>
          <w:sz w:val="24"/>
          <w:szCs w:val="24"/>
        </w:rPr>
        <w:t xml:space="preserve">4. </w:t>
      </w:r>
      <w:r w:rsidRPr="008C471D">
        <w:rPr>
          <w:rFonts w:ascii="Times New Roman" w:eastAsia="Batang" w:hAnsi="Times New Roman" w:cs="Times New Roman"/>
          <w:b/>
          <w:bCs/>
          <w:sz w:val="24"/>
          <w:szCs w:val="24"/>
          <w:lang w:eastAsia="lt-LT"/>
        </w:rPr>
        <w:t>MOKYKLOS DIREKTORIAUS INICIATYVA (-OS)</w:t>
      </w:r>
    </w:p>
    <w:p w:rsidR="00E20E3E" w:rsidRPr="00CF45B4" w:rsidRDefault="00E20E3E" w:rsidP="00C12FD6">
      <w:pPr>
        <w:shd w:val="clear" w:color="auto" w:fill="FFFFFF"/>
        <w:ind w:firstLine="709"/>
        <w:jc w:val="both"/>
        <w:rPr>
          <w:rFonts w:ascii="Georgia" w:hAnsi="Georgia" w:cs="Georgia"/>
          <w:color w:val="333333"/>
          <w:sz w:val="15"/>
          <w:szCs w:val="15"/>
        </w:rPr>
      </w:pPr>
      <w:r w:rsidRPr="002324C6">
        <w:rPr>
          <w:rFonts w:ascii="Times New Roman" w:hAnsi="Times New Roman" w:cs="Times New Roman"/>
          <w:color w:val="000000"/>
          <w:sz w:val="24"/>
          <w:szCs w:val="24"/>
          <w:lang w:eastAsia="lt-LT"/>
        </w:rPr>
        <w:t>Gimnazijos</w:t>
      </w:r>
      <w:r w:rsidRPr="00644ADF">
        <w:rPr>
          <w:rFonts w:ascii="Times New Roman" w:hAnsi="Times New Roman" w:cs="Times New Roman"/>
          <w:color w:val="000000"/>
          <w:sz w:val="24"/>
          <w:szCs w:val="24"/>
          <w:lang w:eastAsia="lt-LT"/>
        </w:rPr>
        <w:t xml:space="preserve"> vadovas nuolatos rūpinasi žmogiškųjų</w:t>
      </w:r>
      <w:r w:rsidRPr="006D6C4D">
        <w:rPr>
          <w:rFonts w:ascii="Times New Roman" w:hAnsi="Times New Roman" w:cs="Times New Roman"/>
          <w:color w:val="000000"/>
          <w:sz w:val="24"/>
          <w:szCs w:val="24"/>
          <w:lang w:eastAsia="lt-LT"/>
        </w:rPr>
        <w:t>, materialių</w:t>
      </w:r>
      <w:r w:rsidRPr="00644ADF">
        <w:rPr>
          <w:rFonts w:ascii="Times New Roman" w:hAnsi="Times New Roman" w:cs="Times New Roman"/>
          <w:color w:val="000000"/>
          <w:sz w:val="24"/>
          <w:szCs w:val="24"/>
          <w:lang w:eastAsia="lt-LT"/>
        </w:rPr>
        <w:t xml:space="preserve"> ir finansinių išteklių valdymu, vykdo jų kontrolę. Organiz</w:t>
      </w:r>
      <w:r>
        <w:rPr>
          <w:rFonts w:ascii="Times New Roman" w:hAnsi="Times New Roman" w:cs="Times New Roman"/>
          <w:color w:val="000000"/>
          <w:sz w:val="24"/>
          <w:szCs w:val="24"/>
          <w:lang w:eastAsia="lt-LT"/>
        </w:rPr>
        <w:t>uoja</w:t>
      </w:r>
      <w:r w:rsidRPr="00644ADF">
        <w:rPr>
          <w:rFonts w:ascii="Times New Roman" w:hAnsi="Times New Roman" w:cs="Times New Roman"/>
          <w:color w:val="000000"/>
          <w:sz w:val="24"/>
          <w:szCs w:val="24"/>
          <w:lang w:eastAsia="lt-LT"/>
        </w:rPr>
        <w:t xml:space="preserve"> </w:t>
      </w:r>
      <w:r w:rsidRPr="002324C6">
        <w:rPr>
          <w:rFonts w:ascii="Times New Roman" w:hAnsi="Times New Roman" w:cs="Times New Roman"/>
          <w:color w:val="000000"/>
          <w:sz w:val="24"/>
          <w:szCs w:val="24"/>
          <w:lang w:eastAsia="lt-LT"/>
        </w:rPr>
        <w:t>gimnazijos strateginio plano</w:t>
      </w:r>
      <w:r>
        <w:rPr>
          <w:rFonts w:ascii="Times New Roman" w:hAnsi="Times New Roman" w:cs="Times New Roman"/>
          <w:color w:val="000000"/>
          <w:sz w:val="24"/>
          <w:szCs w:val="24"/>
          <w:lang w:eastAsia="lt-LT"/>
        </w:rPr>
        <w:t>,</w:t>
      </w:r>
      <w:r w:rsidRPr="002324C6">
        <w:rPr>
          <w:rFonts w:ascii="Times New Roman" w:hAnsi="Times New Roman" w:cs="Times New Roman"/>
          <w:color w:val="000000"/>
          <w:sz w:val="24"/>
          <w:szCs w:val="24"/>
          <w:lang w:eastAsia="lt-LT"/>
        </w:rPr>
        <w:t xml:space="preserve"> ugdymo planų, </w:t>
      </w:r>
      <w:r w:rsidRPr="00644ADF">
        <w:rPr>
          <w:rFonts w:ascii="Times New Roman" w:hAnsi="Times New Roman" w:cs="Times New Roman"/>
          <w:color w:val="000000"/>
          <w:sz w:val="24"/>
          <w:szCs w:val="24"/>
          <w:lang w:eastAsia="lt-LT"/>
        </w:rPr>
        <w:t>metin</w:t>
      </w:r>
      <w:r w:rsidRPr="002324C6">
        <w:rPr>
          <w:rFonts w:ascii="Times New Roman" w:hAnsi="Times New Roman" w:cs="Times New Roman"/>
          <w:color w:val="000000"/>
          <w:sz w:val="24"/>
          <w:szCs w:val="24"/>
          <w:lang w:eastAsia="lt-LT"/>
        </w:rPr>
        <w:t>ės</w:t>
      </w:r>
      <w:r w:rsidRPr="00644ADF">
        <w:rPr>
          <w:rFonts w:ascii="Times New Roman" w:hAnsi="Times New Roman" w:cs="Times New Roman"/>
          <w:color w:val="000000"/>
          <w:sz w:val="24"/>
          <w:szCs w:val="24"/>
          <w:lang w:eastAsia="lt-LT"/>
        </w:rPr>
        <w:t xml:space="preserve"> veiklos program</w:t>
      </w:r>
      <w:r w:rsidRPr="002324C6">
        <w:rPr>
          <w:rFonts w:ascii="Times New Roman" w:hAnsi="Times New Roman" w:cs="Times New Roman"/>
          <w:color w:val="000000"/>
          <w:sz w:val="24"/>
          <w:szCs w:val="24"/>
          <w:lang w:eastAsia="lt-LT"/>
        </w:rPr>
        <w:t>os</w:t>
      </w:r>
      <w:r>
        <w:rPr>
          <w:rFonts w:ascii="Times New Roman" w:hAnsi="Times New Roman" w:cs="Times New Roman"/>
          <w:color w:val="000000"/>
          <w:sz w:val="24"/>
          <w:szCs w:val="24"/>
          <w:lang w:eastAsia="lt-LT"/>
        </w:rPr>
        <w:t xml:space="preserve">, </w:t>
      </w:r>
      <w:r w:rsidRPr="00CE205C">
        <w:rPr>
          <w:rFonts w:ascii="Times New Roman" w:hAnsi="Times New Roman" w:cs="Times New Roman"/>
          <w:sz w:val="24"/>
          <w:szCs w:val="24"/>
          <w:lang w:eastAsia="lt-LT"/>
        </w:rPr>
        <w:t>veiklos kokybės įsivertinimo</w:t>
      </w:r>
      <w:r w:rsidRPr="002324C6">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rengimą ir jais v</w:t>
      </w:r>
      <w:r w:rsidRPr="00644ADF">
        <w:rPr>
          <w:rFonts w:ascii="Times New Roman" w:hAnsi="Times New Roman" w:cs="Times New Roman"/>
          <w:color w:val="000000"/>
          <w:sz w:val="24"/>
          <w:szCs w:val="24"/>
          <w:lang w:eastAsia="lt-LT"/>
        </w:rPr>
        <w:t>adovaudamasis siek</w:t>
      </w:r>
      <w:r>
        <w:rPr>
          <w:rFonts w:ascii="Times New Roman" w:hAnsi="Times New Roman" w:cs="Times New Roman"/>
          <w:color w:val="000000"/>
          <w:sz w:val="24"/>
          <w:szCs w:val="24"/>
          <w:lang w:eastAsia="lt-LT"/>
        </w:rPr>
        <w:t>ia</w:t>
      </w:r>
      <w:r w:rsidRPr="00644ADF">
        <w:rPr>
          <w:rFonts w:ascii="Times New Roman" w:hAnsi="Times New Roman" w:cs="Times New Roman"/>
          <w:color w:val="000000"/>
          <w:sz w:val="24"/>
          <w:szCs w:val="24"/>
          <w:lang w:eastAsia="lt-LT"/>
        </w:rPr>
        <w:t xml:space="preserve"> jų efektyvaus įgyvendinimo. </w:t>
      </w:r>
      <w:r w:rsidRPr="0059121C">
        <w:rPr>
          <w:rFonts w:ascii="Times New Roman" w:hAnsi="Times New Roman" w:cs="Times New Roman"/>
          <w:sz w:val="24"/>
          <w:szCs w:val="24"/>
          <w:lang w:eastAsia="lt-LT"/>
        </w:rPr>
        <w:t>Organiz</w:t>
      </w:r>
      <w:r>
        <w:rPr>
          <w:rFonts w:ascii="Times New Roman" w:hAnsi="Times New Roman" w:cs="Times New Roman"/>
          <w:sz w:val="24"/>
          <w:szCs w:val="24"/>
          <w:lang w:eastAsia="lt-LT"/>
        </w:rPr>
        <w:t>uoja</w:t>
      </w:r>
      <w:r w:rsidRPr="0059121C">
        <w:rPr>
          <w:rFonts w:ascii="Times New Roman" w:hAnsi="Times New Roman" w:cs="Times New Roman"/>
          <w:sz w:val="24"/>
          <w:szCs w:val="24"/>
          <w:lang w:eastAsia="lt-LT"/>
        </w:rPr>
        <w:t xml:space="preserve"> Mok</w:t>
      </w:r>
      <w:r>
        <w:rPr>
          <w:rFonts w:ascii="Times New Roman" w:hAnsi="Times New Roman" w:cs="Times New Roman"/>
          <w:sz w:val="24"/>
          <w:szCs w:val="24"/>
          <w:lang w:eastAsia="lt-LT"/>
        </w:rPr>
        <w:t xml:space="preserve">ytojų tarybos veiksmingą darbą. </w:t>
      </w:r>
      <w:r w:rsidRPr="00A52820">
        <w:rPr>
          <w:rFonts w:ascii="Times New Roman" w:hAnsi="Times New Roman" w:cs="Times New Roman"/>
          <w:color w:val="000000"/>
          <w:sz w:val="24"/>
          <w:szCs w:val="24"/>
          <w:lang w:eastAsia="lt-LT"/>
        </w:rPr>
        <w:t>Posėdžių, susirinkimų metu gimnazijos darbuotojai supažindinami su</w:t>
      </w:r>
      <w:r>
        <w:rPr>
          <w:rFonts w:ascii="Times New Roman" w:hAnsi="Times New Roman" w:cs="Times New Roman"/>
          <w:color w:val="000000"/>
          <w:sz w:val="24"/>
          <w:szCs w:val="24"/>
          <w:lang w:eastAsia="lt-LT"/>
        </w:rPr>
        <w:t xml:space="preserve"> naujausiais švietimo ir</w:t>
      </w:r>
      <w:r w:rsidRPr="00644ADF">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gimnazijos</w:t>
      </w:r>
      <w:r w:rsidRPr="00644ADF">
        <w:rPr>
          <w:rFonts w:ascii="Times New Roman" w:hAnsi="Times New Roman" w:cs="Times New Roman"/>
          <w:color w:val="000000"/>
          <w:sz w:val="24"/>
          <w:szCs w:val="24"/>
          <w:lang w:eastAsia="lt-LT"/>
        </w:rPr>
        <w:t xml:space="preserve"> dokumentais. </w:t>
      </w:r>
      <w:r>
        <w:rPr>
          <w:rFonts w:ascii="Times New Roman" w:hAnsi="Times New Roman" w:cs="Times New Roman"/>
          <w:color w:val="000000"/>
          <w:sz w:val="24"/>
          <w:szCs w:val="24"/>
          <w:lang w:eastAsia="lt-LT"/>
        </w:rPr>
        <w:t xml:space="preserve">Direktorius inicijuoja mokytojų kvalifikacijos kėlimo kursus </w:t>
      </w:r>
      <w:r>
        <w:rPr>
          <w:rFonts w:ascii="Times New Roman" w:hAnsi="Times New Roman" w:cs="Times New Roman"/>
          <w:sz w:val="24"/>
          <w:szCs w:val="24"/>
        </w:rPr>
        <w:t xml:space="preserve">(privalomi lietuvių kalbos kultūros kursai, civilinės ir priešgaisrinės saugos mokymai, Viešųjų pirkimų seminarai ir kt.). </w:t>
      </w:r>
      <w:r w:rsidRPr="002324C6">
        <w:rPr>
          <w:rFonts w:ascii="Times New Roman" w:hAnsi="Times New Roman" w:cs="Times New Roman"/>
          <w:sz w:val="24"/>
          <w:szCs w:val="24"/>
        </w:rPr>
        <w:t>Skatin</w:t>
      </w:r>
      <w:r>
        <w:rPr>
          <w:rFonts w:ascii="Times New Roman" w:hAnsi="Times New Roman" w:cs="Times New Roman"/>
          <w:sz w:val="24"/>
          <w:szCs w:val="24"/>
        </w:rPr>
        <w:t>a</w:t>
      </w:r>
      <w:r w:rsidRPr="002324C6">
        <w:rPr>
          <w:rFonts w:ascii="Times New Roman" w:hAnsi="Times New Roman" w:cs="Times New Roman"/>
          <w:sz w:val="24"/>
          <w:szCs w:val="24"/>
        </w:rPr>
        <w:t xml:space="preserve"> gimnazijos bendruomenės narius teikti informaciją apie gimnazijos kultūros savitumą spaudoje ir gimnazijos internetinėje svetainėje. </w:t>
      </w:r>
      <w:r w:rsidRPr="005D627D">
        <w:rPr>
          <w:rFonts w:ascii="Times New Roman" w:hAnsi="Times New Roman" w:cs="Times New Roman"/>
          <w:sz w:val="24"/>
          <w:szCs w:val="24"/>
        </w:rPr>
        <w:t>Su gim</w:t>
      </w:r>
      <w:r w:rsidRPr="002324C6">
        <w:rPr>
          <w:rFonts w:ascii="Times New Roman" w:hAnsi="Times New Roman" w:cs="Times New Roman"/>
          <w:sz w:val="24"/>
          <w:szCs w:val="24"/>
        </w:rPr>
        <w:t>nazijos vadovų komanda inicij</w:t>
      </w:r>
      <w:r>
        <w:rPr>
          <w:rFonts w:ascii="Times New Roman" w:hAnsi="Times New Roman" w:cs="Times New Roman"/>
          <w:sz w:val="24"/>
          <w:szCs w:val="24"/>
        </w:rPr>
        <w:t>uoja</w:t>
      </w:r>
      <w:r w:rsidRPr="002324C6">
        <w:rPr>
          <w:rFonts w:ascii="Times New Roman" w:hAnsi="Times New Roman" w:cs="Times New Roman"/>
          <w:sz w:val="24"/>
          <w:szCs w:val="24"/>
        </w:rPr>
        <w:t xml:space="preserve"> ugdymo turinio individualizavimą i</w:t>
      </w:r>
      <w:r>
        <w:rPr>
          <w:rFonts w:ascii="Times New Roman" w:hAnsi="Times New Roman" w:cs="Times New Roman"/>
          <w:sz w:val="24"/>
          <w:szCs w:val="24"/>
        </w:rPr>
        <w:t>r diferencijavimą, atsižvelgdamas</w:t>
      </w:r>
      <w:r w:rsidRPr="002324C6">
        <w:rPr>
          <w:rFonts w:ascii="Times New Roman" w:hAnsi="Times New Roman" w:cs="Times New Roman"/>
          <w:sz w:val="24"/>
          <w:szCs w:val="24"/>
        </w:rPr>
        <w:t xml:space="preserve"> į mokinių poreikius ir gimnazijos galimybes. </w:t>
      </w:r>
      <w:r w:rsidRPr="00625E3F">
        <w:rPr>
          <w:rFonts w:ascii="Times New Roman" w:hAnsi="Times New Roman" w:cs="Times New Roman"/>
          <w:sz w:val="24"/>
          <w:szCs w:val="24"/>
        </w:rPr>
        <w:t>Vykdydamas mokytojų veiklos stebėseną, inicijuoja, kad ugdymo turiniui perteikti būtų naudojamos įvairios mokymosi aplinkos, inovatyvūs mokymosi, vertinimo ir įsivertinimo metodai, kad mokiniai būtų ugdomi pagal gebėjimus</w:t>
      </w:r>
      <w:r>
        <w:rPr>
          <w:rFonts w:ascii="Times New Roman" w:hAnsi="Times New Roman" w:cs="Times New Roman"/>
          <w:sz w:val="24"/>
          <w:szCs w:val="24"/>
        </w:rPr>
        <w:t xml:space="preserve"> </w:t>
      </w:r>
      <w:r w:rsidRPr="00625E3F">
        <w:rPr>
          <w:rFonts w:ascii="Times New Roman" w:hAnsi="Times New Roman" w:cs="Times New Roman"/>
          <w:sz w:val="24"/>
          <w:szCs w:val="24"/>
        </w:rPr>
        <w:t>ir poreikius.</w:t>
      </w:r>
      <w:r w:rsidRPr="002324C6">
        <w:rPr>
          <w:rFonts w:ascii="Times New Roman" w:hAnsi="Times New Roman" w:cs="Times New Roman"/>
          <w:sz w:val="24"/>
          <w:szCs w:val="24"/>
        </w:rPr>
        <w:t xml:space="preserve"> Skatin</w:t>
      </w:r>
      <w:r>
        <w:rPr>
          <w:rFonts w:ascii="Times New Roman" w:hAnsi="Times New Roman" w:cs="Times New Roman"/>
          <w:sz w:val="24"/>
          <w:szCs w:val="24"/>
        </w:rPr>
        <w:t>a</w:t>
      </w:r>
      <w:r w:rsidRPr="002324C6">
        <w:rPr>
          <w:rFonts w:ascii="Times New Roman" w:hAnsi="Times New Roman" w:cs="Times New Roman"/>
          <w:sz w:val="24"/>
          <w:szCs w:val="24"/>
        </w:rPr>
        <w:t>, kad mokiniai dalyvautų rajono, šalies, tarptautiniuose konkursuose, olimpiadose ir kituose renginiuose, kad būtų įtraukti į projektų, programų vykdymą, kad mokinys patirtų asmeninę sėkmę</w:t>
      </w:r>
      <w:r w:rsidRPr="00A8239B">
        <w:rPr>
          <w:rFonts w:ascii="Times New Roman" w:hAnsi="Times New Roman" w:cs="Times New Roman"/>
          <w:sz w:val="24"/>
          <w:szCs w:val="24"/>
        </w:rPr>
        <w:t>. Siek</w:t>
      </w:r>
      <w:r>
        <w:rPr>
          <w:rFonts w:ascii="Times New Roman" w:hAnsi="Times New Roman" w:cs="Times New Roman"/>
          <w:sz w:val="24"/>
          <w:szCs w:val="24"/>
        </w:rPr>
        <w:t>ia</w:t>
      </w:r>
      <w:r w:rsidRPr="00A8239B">
        <w:rPr>
          <w:rFonts w:ascii="Times New Roman" w:hAnsi="Times New Roman" w:cs="Times New Roman"/>
          <w:sz w:val="24"/>
          <w:szCs w:val="24"/>
        </w:rPr>
        <w:t xml:space="preserve"> skatinti mokinių saviraišką, aktyviai dalyvaujant neformaliajame švietime (15 būrelių</w:t>
      </w:r>
      <w:r>
        <w:rPr>
          <w:rFonts w:ascii="Times New Roman" w:hAnsi="Times New Roman" w:cs="Times New Roman"/>
          <w:sz w:val="24"/>
          <w:szCs w:val="24"/>
        </w:rPr>
        <w:t>)</w:t>
      </w:r>
      <w:r>
        <w:rPr>
          <w:rFonts w:ascii="Times New Roman" w:eastAsia="Batang" w:hAnsi="Times New Roman" w:cs="Times New Roman"/>
          <w:sz w:val="24"/>
          <w:szCs w:val="24"/>
        </w:rPr>
        <w:t>.</w:t>
      </w:r>
      <w:r w:rsidRPr="005D627D">
        <w:rPr>
          <w:rFonts w:ascii="Times New Roman" w:hAnsi="Times New Roman" w:cs="Times New Roman"/>
          <w:sz w:val="24"/>
          <w:szCs w:val="24"/>
        </w:rPr>
        <w:t xml:space="preserve"> </w:t>
      </w:r>
      <w:r>
        <w:rPr>
          <w:rFonts w:ascii="Times New Roman" w:hAnsi="Times New Roman" w:cs="Times New Roman"/>
          <w:sz w:val="24"/>
          <w:szCs w:val="24"/>
        </w:rPr>
        <w:t xml:space="preserve">Skatina abiturientus stoti į universitetus ar aukštąsias mokyklas (48,5 %). </w:t>
      </w:r>
      <w:r w:rsidRPr="00A8239B">
        <w:rPr>
          <w:rFonts w:ascii="Times New Roman" w:hAnsi="Times New Roman" w:cs="Times New Roman"/>
          <w:sz w:val="24"/>
          <w:szCs w:val="24"/>
        </w:rPr>
        <w:t>Inicij</w:t>
      </w:r>
      <w:r>
        <w:rPr>
          <w:rFonts w:ascii="Times New Roman" w:hAnsi="Times New Roman" w:cs="Times New Roman"/>
          <w:sz w:val="24"/>
          <w:szCs w:val="24"/>
        </w:rPr>
        <w:t>uoja</w:t>
      </w:r>
      <w:r w:rsidRPr="00A8239B">
        <w:rPr>
          <w:rFonts w:ascii="Times New Roman" w:hAnsi="Times New Roman" w:cs="Times New Roman"/>
          <w:sz w:val="24"/>
          <w:szCs w:val="24"/>
        </w:rPr>
        <w:t>, kad moderni ir naujom</w:t>
      </w:r>
      <w:r>
        <w:rPr>
          <w:rFonts w:ascii="Times New Roman" w:hAnsi="Times New Roman" w:cs="Times New Roman"/>
          <w:sz w:val="24"/>
          <w:szCs w:val="24"/>
        </w:rPr>
        <w:t xml:space="preserve">is technologijomis aprūpinta </w:t>
      </w:r>
      <w:r w:rsidRPr="00A8239B">
        <w:rPr>
          <w:rFonts w:ascii="Times New Roman" w:hAnsi="Times New Roman" w:cs="Times New Roman"/>
          <w:sz w:val="24"/>
          <w:szCs w:val="24"/>
        </w:rPr>
        <w:t xml:space="preserve">gimnazijos materialinė bazė sudarytų sąlygas mokytojams įsisavinti naujus aktyvinančius mokymo metodus ir būdus, susipažinti su IKT naujovėmis, diegti jas ir gerinti ugdymo proceso kokybę. </w:t>
      </w:r>
      <w:r>
        <w:rPr>
          <w:rFonts w:ascii="Times New Roman" w:hAnsi="Times New Roman" w:cs="Times New Roman"/>
          <w:sz w:val="24"/>
          <w:szCs w:val="24"/>
        </w:rPr>
        <w:t>K</w:t>
      </w:r>
      <w:r w:rsidRPr="00A8239B">
        <w:rPr>
          <w:rFonts w:ascii="Times New Roman" w:hAnsi="Times New Roman" w:cs="Times New Roman"/>
          <w:sz w:val="24"/>
          <w:szCs w:val="24"/>
        </w:rPr>
        <w:t xml:space="preserve">abinetai aprūpinti ir kasmet papildomi kompiuteriais, </w:t>
      </w:r>
      <w:r>
        <w:rPr>
          <w:rFonts w:ascii="Times New Roman" w:hAnsi="Times New Roman" w:cs="Times New Roman"/>
          <w:sz w:val="24"/>
          <w:szCs w:val="24"/>
        </w:rPr>
        <w:t xml:space="preserve">interaktyviomis lentomis, </w:t>
      </w:r>
      <w:r w:rsidRPr="00A8239B">
        <w:rPr>
          <w:rFonts w:ascii="Times New Roman" w:hAnsi="Times New Roman" w:cs="Times New Roman"/>
          <w:sz w:val="24"/>
          <w:szCs w:val="24"/>
        </w:rPr>
        <w:t xml:space="preserve">stacionariomis multimedijomis. </w:t>
      </w:r>
      <w:r>
        <w:rPr>
          <w:rFonts w:ascii="Times New Roman" w:hAnsi="Times New Roman" w:cs="Times New Roman"/>
          <w:sz w:val="24"/>
          <w:szCs w:val="24"/>
        </w:rPr>
        <w:t xml:space="preserve">Direktoriaus iniciatyva atliktas gimnazijos pastato auditas, įrengti gimnazijos laiptinės turėklai, atlikti aktų salėje elektros instaliacijos darbai. Užtikrina dirbančių asmenų profilaktinį sveikatos tikrinimą ir kt. </w:t>
      </w:r>
    </w:p>
    <w:p w:rsidR="00E20E3E" w:rsidRPr="003B1A18" w:rsidRDefault="00E20E3E" w:rsidP="003B1A18">
      <w:pPr>
        <w:spacing w:after="0"/>
        <w:ind w:firstLine="720"/>
        <w:jc w:val="both"/>
        <w:rPr>
          <w:rFonts w:ascii="Times New Roman" w:eastAsia="Batang" w:hAnsi="Times New Roman"/>
          <w:sz w:val="24"/>
          <w:szCs w:val="24"/>
          <w:lang w:eastAsia="lt-LT"/>
        </w:rPr>
      </w:pPr>
      <w:r w:rsidRPr="00006A75">
        <w:rPr>
          <w:rFonts w:ascii="Times New Roman" w:eastAsia="Batang" w:hAnsi="Times New Roman" w:cs="Times New Roman"/>
          <w:b/>
          <w:bCs/>
          <w:sz w:val="24"/>
          <w:szCs w:val="24"/>
          <w:lang w:eastAsia="lt-LT"/>
        </w:rPr>
        <w:t>5. PEDAGOGŲ KVALIFIKACIJOS TOBULINIMAS</w:t>
      </w:r>
      <w:r>
        <w:rPr>
          <w:rFonts w:ascii="Times New Roman" w:eastAsia="Batang" w:hAnsi="Times New Roman" w:cs="Times New Roman"/>
          <w:sz w:val="24"/>
          <w:szCs w:val="24"/>
          <w:lang w:eastAsia="lt-LT"/>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2268"/>
        <w:gridCol w:w="2552"/>
        <w:gridCol w:w="2042"/>
        <w:gridCol w:w="1517"/>
      </w:tblGrid>
      <w:tr w:rsidR="00E20E3E" w:rsidRPr="00DA04B0">
        <w:tc>
          <w:tcPr>
            <w:tcW w:w="1449"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Metai</w:t>
            </w:r>
          </w:p>
        </w:tc>
        <w:tc>
          <w:tcPr>
            <w:tcW w:w="2268" w:type="dxa"/>
          </w:tcPr>
          <w:p w:rsidR="00E20E3E" w:rsidRPr="00DA04B0" w:rsidRDefault="00E20E3E" w:rsidP="001706D6">
            <w:pPr>
              <w:spacing w:after="0" w:line="240" w:lineRule="auto"/>
              <w:jc w:val="both"/>
              <w:rPr>
                <w:rFonts w:ascii="Times New Roman" w:eastAsia="Batang" w:hAnsi="Times New Roman"/>
                <w:sz w:val="24"/>
                <w:szCs w:val="24"/>
              </w:rPr>
            </w:pPr>
            <w:r w:rsidRPr="00DA04B0">
              <w:rPr>
                <w:rFonts w:ascii="Times New Roman" w:eastAsia="Batang" w:hAnsi="Times New Roman" w:cs="Times New Roman"/>
                <w:spacing w:val="-4"/>
                <w:sz w:val="24"/>
                <w:szCs w:val="24"/>
              </w:rPr>
              <w:t>Pedagogų kvalifikacijai tobulinti skirta lėšų (Eur)</w:t>
            </w:r>
          </w:p>
        </w:tc>
        <w:tc>
          <w:tcPr>
            <w:tcW w:w="2552" w:type="dxa"/>
          </w:tcPr>
          <w:p w:rsidR="00E20E3E" w:rsidRPr="00DA04B0" w:rsidRDefault="00E20E3E" w:rsidP="001706D6">
            <w:pPr>
              <w:spacing w:after="0" w:line="240" w:lineRule="auto"/>
              <w:jc w:val="both"/>
              <w:rPr>
                <w:rFonts w:ascii="Times New Roman" w:eastAsia="Batang" w:hAnsi="Times New Roman"/>
                <w:sz w:val="24"/>
                <w:szCs w:val="24"/>
              </w:rPr>
            </w:pPr>
            <w:r w:rsidRPr="00DA04B0">
              <w:rPr>
                <w:rFonts w:ascii="Times New Roman" w:eastAsia="Batang" w:hAnsi="Times New Roman" w:cs="Times New Roman"/>
                <w:spacing w:val="-4"/>
                <w:sz w:val="24"/>
                <w:szCs w:val="24"/>
              </w:rPr>
              <w:t>Pedagogų kvalifikacijai tobulinti panaudota lėšų (Eur)</w:t>
            </w:r>
          </w:p>
        </w:tc>
        <w:tc>
          <w:tcPr>
            <w:tcW w:w="2042"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pacing w:val="-4"/>
                <w:sz w:val="24"/>
                <w:szCs w:val="24"/>
              </w:rPr>
              <w:t xml:space="preserve">Pedagogų kvalifikacijai tobulinti panaudotų lėšų </w:t>
            </w:r>
            <w:r w:rsidRPr="00DA04B0">
              <w:rPr>
                <w:rFonts w:ascii="Times New Roman" w:eastAsia="Batang" w:hAnsi="Times New Roman" w:cs="Times New Roman"/>
                <w:sz w:val="24"/>
                <w:szCs w:val="24"/>
              </w:rPr>
              <w:t xml:space="preserve">procentas (%)   </w:t>
            </w:r>
          </w:p>
        </w:tc>
        <w:tc>
          <w:tcPr>
            <w:tcW w:w="1517"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Pastabos</w:t>
            </w:r>
          </w:p>
        </w:tc>
      </w:tr>
      <w:tr w:rsidR="00E20E3E" w:rsidRPr="00DA04B0">
        <w:tc>
          <w:tcPr>
            <w:tcW w:w="1449"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2015</w:t>
            </w:r>
          </w:p>
        </w:tc>
        <w:tc>
          <w:tcPr>
            <w:tcW w:w="2268" w:type="dxa"/>
          </w:tcPr>
          <w:p w:rsidR="00E20E3E" w:rsidRPr="00DA04B0" w:rsidRDefault="00E20E3E" w:rsidP="00E40AF8">
            <w:pPr>
              <w:spacing w:after="0"/>
              <w:jc w:val="both"/>
              <w:rPr>
                <w:rFonts w:ascii="Times New Roman" w:eastAsia="Batang" w:hAnsi="Times New Roman"/>
                <w:sz w:val="24"/>
                <w:szCs w:val="24"/>
              </w:rPr>
            </w:pPr>
            <w:r>
              <w:rPr>
                <w:rFonts w:ascii="Times New Roman" w:eastAsia="Batang" w:hAnsi="Times New Roman" w:cs="Times New Roman"/>
                <w:sz w:val="24"/>
                <w:szCs w:val="24"/>
              </w:rPr>
              <w:t>867,00</w:t>
            </w:r>
          </w:p>
        </w:tc>
        <w:tc>
          <w:tcPr>
            <w:tcW w:w="2552" w:type="dxa"/>
          </w:tcPr>
          <w:p w:rsidR="00E20E3E" w:rsidRPr="00DA04B0" w:rsidRDefault="00E20E3E" w:rsidP="00E40AF8">
            <w:pPr>
              <w:spacing w:after="0"/>
              <w:jc w:val="both"/>
              <w:rPr>
                <w:rFonts w:ascii="Times New Roman" w:eastAsia="Batang" w:hAnsi="Times New Roman"/>
                <w:sz w:val="24"/>
                <w:szCs w:val="24"/>
              </w:rPr>
            </w:pPr>
            <w:r>
              <w:rPr>
                <w:rFonts w:ascii="Times New Roman" w:eastAsia="Batang" w:hAnsi="Times New Roman" w:cs="Times New Roman"/>
                <w:sz w:val="24"/>
                <w:szCs w:val="24"/>
              </w:rPr>
              <w:t>867,00</w:t>
            </w:r>
          </w:p>
        </w:tc>
        <w:tc>
          <w:tcPr>
            <w:tcW w:w="2042" w:type="dxa"/>
          </w:tcPr>
          <w:p w:rsidR="00E20E3E" w:rsidRPr="00DA04B0" w:rsidRDefault="00E20E3E" w:rsidP="00E40AF8">
            <w:pPr>
              <w:spacing w:after="0"/>
              <w:jc w:val="both"/>
              <w:rPr>
                <w:rFonts w:ascii="Times New Roman" w:eastAsia="Batang" w:hAnsi="Times New Roman"/>
                <w:sz w:val="24"/>
                <w:szCs w:val="24"/>
              </w:rPr>
            </w:pPr>
            <w:r>
              <w:rPr>
                <w:rFonts w:ascii="Times New Roman" w:eastAsia="Batang" w:hAnsi="Times New Roman" w:cs="Times New Roman"/>
                <w:sz w:val="24"/>
                <w:szCs w:val="24"/>
              </w:rPr>
              <w:t xml:space="preserve">100 </w:t>
            </w:r>
            <w:r w:rsidRPr="00DA04B0">
              <w:rPr>
                <w:rFonts w:ascii="Times New Roman" w:eastAsia="Batang" w:hAnsi="Times New Roman" w:cs="Times New Roman"/>
                <w:sz w:val="24"/>
                <w:szCs w:val="24"/>
              </w:rPr>
              <w:t>%</w:t>
            </w:r>
          </w:p>
        </w:tc>
        <w:tc>
          <w:tcPr>
            <w:tcW w:w="1517" w:type="dxa"/>
          </w:tcPr>
          <w:p w:rsidR="00E20E3E" w:rsidRPr="00DA04B0" w:rsidRDefault="00E20E3E" w:rsidP="00E40AF8">
            <w:pPr>
              <w:spacing w:after="0"/>
              <w:jc w:val="both"/>
              <w:rPr>
                <w:rFonts w:ascii="Times New Roman" w:eastAsia="Batang" w:hAnsi="Times New Roman"/>
                <w:sz w:val="24"/>
                <w:szCs w:val="24"/>
              </w:rPr>
            </w:pPr>
          </w:p>
        </w:tc>
      </w:tr>
      <w:tr w:rsidR="00E20E3E" w:rsidRPr="00DA04B0">
        <w:tc>
          <w:tcPr>
            <w:tcW w:w="1449"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2014</w:t>
            </w:r>
          </w:p>
        </w:tc>
        <w:tc>
          <w:tcPr>
            <w:tcW w:w="2268" w:type="dxa"/>
          </w:tcPr>
          <w:p w:rsidR="00E20E3E" w:rsidRPr="00DA04B0" w:rsidRDefault="00E20E3E" w:rsidP="00E40AF8">
            <w:pPr>
              <w:spacing w:after="0"/>
              <w:jc w:val="both"/>
              <w:rPr>
                <w:rFonts w:ascii="Times New Roman" w:eastAsia="Batang" w:hAnsi="Times New Roman"/>
                <w:sz w:val="24"/>
                <w:szCs w:val="24"/>
              </w:rPr>
            </w:pPr>
            <w:r>
              <w:rPr>
                <w:rFonts w:ascii="Times New Roman" w:eastAsia="Batang" w:hAnsi="Times New Roman" w:cs="Times New Roman"/>
                <w:sz w:val="24"/>
                <w:szCs w:val="24"/>
              </w:rPr>
              <w:t>955,75</w:t>
            </w:r>
          </w:p>
        </w:tc>
        <w:tc>
          <w:tcPr>
            <w:tcW w:w="2552" w:type="dxa"/>
          </w:tcPr>
          <w:p w:rsidR="00E20E3E" w:rsidRPr="00DA04B0" w:rsidRDefault="00E20E3E" w:rsidP="00E40AF8">
            <w:pPr>
              <w:spacing w:after="0"/>
              <w:jc w:val="both"/>
              <w:rPr>
                <w:rFonts w:ascii="Times New Roman" w:eastAsia="Batang" w:hAnsi="Times New Roman"/>
                <w:sz w:val="24"/>
                <w:szCs w:val="24"/>
              </w:rPr>
            </w:pPr>
            <w:r>
              <w:rPr>
                <w:rFonts w:ascii="Times New Roman" w:eastAsia="Batang" w:hAnsi="Times New Roman" w:cs="Times New Roman"/>
                <w:sz w:val="24"/>
                <w:szCs w:val="24"/>
              </w:rPr>
              <w:t>955,75</w:t>
            </w:r>
          </w:p>
        </w:tc>
        <w:tc>
          <w:tcPr>
            <w:tcW w:w="2042" w:type="dxa"/>
          </w:tcPr>
          <w:p w:rsidR="00E20E3E" w:rsidRPr="00DA04B0" w:rsidRDefault="00E20E3E" w:rsidP="00E40AF8">
            <w:pPr>
              <w:spacing w:after="0"/>
              <w:jc w:val="both"/>
              <w:rPr>
                <w:rFonts w:ascii="Times New Roman" w:eastAsia="Batang" w:hAnsi="Times New Roman"/>
                <w:sz w:val="24"/>
                <w:szCs w:val="24"/>
              </w:rPr>
            </w:pPr>
            <w:r>
              <w:rPr>
                <w:rFonts w:ascii="Times New Roman" w:eastAsia="Batang" w:hAnsi="Times New Roman" w:cs="Times New Roman"/>
                <w:sz w:val="24"/>
                <w:szCs w:val="24"/>
              </w:rPr>
              <w:t xml:space="preserve">100 </w:t>
            </w:r>
            <w:r w:rsidRPr="00DA04B0">
              <w:rPr>
                <w:rFonts w:ascii="Times New Roman" w:eastAsia="Batang" w:hAnsi="Times New Roman" w:cs="Times New Roman"/>
                <w:sz w:val="24"/>
                <w:szCs w:val="24"/>
              </w:rPr>
              <w:t>%</w:t>
            </w:r>
          </w:p>
        </w:tc>
        <w:tc>
          <w:tcPr>
            <w:tcW w:w="1517" w:type="dxa"/>
          </w:tcPr>
          <w:p w:rsidR="00E20E3E" w:rsidRPr="00DA04B0" w:rsidRDefault="00E20E3E" w:rsidP="00E40AF8">
            <w:pPr>
              <w:spacing w:after="0"/>
              <w:jc w:val="both"/>
              <w:rPr>
                <w:rFonts w:ascii="Times New Roman" w:eastAsia="Batang" w:hAnsi="Times New Roman"/>
                <w:sz w:val="24"/>
                <w:szCs w:val="24"/>
              </w:rPr>
            </w:pPr>
          </w:p>
        </w:tc>
      </w:tr>
    </w:tbl>
    <w:p w:rsidR="00E20E3E" w:rsidRDefault="00E20E3E" w:rsidP="00E40AF8">
      <w:pPr>
        <w:spacing w:after="0"/>
        <w:ind w:firstLine="720"/>
        <w:jc w:val="both"/>
        <w:rPr>
          <w:rFonts w:ascii="Times New Roman" w:eastAsia="Batang" w:hAnsi="Times New Roman"/>
          <w:b/>
          <w:bCs/>
          <w:sz w:val="24"/>
          <w:szCs w:val="24"/>
        </w:rPr>
      </w:pPr>
    </w:p>
    <w:p w:rsidR="00E20E3E" w:rsidRDefault="00E20E3E" w:rsidP="00E40AF8">
      <w:pPr>
        <w:spacing w:after="0"/>
        <w:ind w:firstLine="720"/>
        <w:jc w:val="both"/>
        <w:rPr>
          <w:rFonts w:ascii="Times New Roman" w:eastAsia="Batang" w:hAnsi="Times New Roman"/>
          <w:b/>
          <w:bCs/>
          <w:sz w:val="24"/>
          <w:szCs w:val="24"/>
        </w:rPr>
      </w:pPr>
    </w:p>
    <w:p w:rsidR="00E20E3E" w:rsidRDefault="00E20E3E" w:rsidP="00E40AF8">
      <w:pPr>
        <w:spacing w:after="0"/>
        <w:ind w:firstLine="720"/>
        <w:jc w:val="both"/>
        <w:rPr>
          <w:rFonts w:ascii="Times New Roman" w:eastAsia="Batang" w:hAnsi="Times New Roman"/>
          <w:b/>
          <w:bCs/>
          <w:sz w:val="24"/>
          <w:szCs w:val="24"/>
        </w:rPr>
      </w:pPr>
    </w:p>
    <w:p w:rsidR="00E20E3E" w:rsidRDefault="00E20E3E" w:rsidP="00E40AF8">
      <w:pPr>
        <w:spacing w:after="0"/>
        <w:ind w:firstLine="720"/>
        <w:jc w:val="both"/>
        <w:rPr>
          <w:rFonts w:ascii="Times New Roman" w:eastAsia="Batang" w:hAnsi="Times New Roman"/>
          <w:b/>
          <w:bCs/>
          <w:sz w:val="24"/>
          <w:szCs w:val="24"/>
        </w:rPr>
      </w:pPr>
    </w:p>
    <w:p w:rsidR="00E20E3E" w:rsidRPr="00D1789F" w:rsidRDefault="00E20E3E" w:rsidP="00E40AF8">
      <w:pPr>
        <w:spacing w:after="0"/>
        <w:ind w:firstLine="720"/>
        <w:jc w:val="both"/>
        <w:rPr>
          <w:rFonts w:ascii="Times New Roman" w:eastAsia="Batang" w:hAnsi="Times New Roman" w:cs="Times New Roman"/>
          <w:b/>
          <w:bCs/>
          <w:sz w:val="24"/>
          <w:szCs w:val="24"/>
        </w:rPr>
      </w:pPr>
      <w:r w:rsidRPr="00D1789F">
        <w:rPr>
          <w:rFonts w:ascii="Times New Roman" w:eastAsia="Batang" w:hAnsi="Times New Roman" w:cs="Times New Roman"/>
          <w:b/>
          <w:bCs/>
          <w:sz w:val="24"/>
          <w:szCs w:val="24"/>
        </w:rPr>
        <w:t>6. MOKINIAI (SKAIČIUS, KOMPLEKTAI):</w:t>
      </w:r>
    </w:p>
    <w:p w:rsidR="00E20E3E" w:rsidRDefault="00E20E3E" w:rsidP="00E40AF8">
      <w:pPr>
        <w:spacing w:after="0"/>
        <w:ind w:firstLine="720"/>
        <w:jc w:val="both"/>
        <w:rPr>
          <w:rFonts w:ascii="Times New Roman" w:eastAsia="Batang" w:hAnsi="Times New Roman"/>
          <w:sz w:val="24"/>
          <w:szCs w:val="24"/>
          <w:lang w:eastAsia="lt-LT"/>
        </w:rPr>
      </w:pPr>
      <w:r>
        <w:rPr>
          <w:rFonts w:ascii="Times New Roman" w:eastAsia="Batang" w:hAnsi="Times New Roman" w:cs="Times New Roman"/>
          <w:sz w:val="24"/>
          <w:szCs w:val="24"/>
          <w:lang w:eastAsia="lt-LT"/>
        </w:rPr>
        <w:t>2014 m. buvo ugdomi 165 mokiniai, buvo</w:t>
      </w:r>
      <w:r w:rsidRPr="00F3214B">
        <w:rPr>
          <w:rFonts w:ascii="Times New Roman" w:eastAsia="Batang" w:hAnsi="Times New Roman" w:cs="Times New Roman"/>
          <w:sz w:val="24"/>
          <w:szCs w:val="24"/>
          <w:lang w:eastAsia="lt-LT"/>
        </w:rPr>
        <w:t xml:space="preserve">14 </w:t>
      </w:r>
      <w:r>
        <w:rPr>
          <w:rFonts w:ascii="Times New Roman" w:eastAsia="Batang" w:hAnsi="Times New Roman" w:cs="Times New Roman"/>
          <w:sz w:val="24"/>
          <w:szCs w:val="24"/>
          <w:lang w:eastAsia="lt-LT"/>
        </w:rPr>
        <w:t xml:space="preserve">klasių komplektai (priešmokyklinė ugdymo grupė, </w:t>
      </w:r>
      <w:r w:rsidRPr="00F3214B">
        <w:rPr>
          <w:rFonts w:ascii="Times New Roman" w:eastAsia="Batang" w:hAnsi="Times New Roman" w:cs="Times New Roman"/>
          <w:sz w:val="24"/>
          <w:szCs w:val="24"/>
          <w:lang w:eastAsia="lt-LT"/>
        </w:rPr>
        <w:t xml:space="preserve">3 </w:t>
      </w:r>
      <w:r>
        <w:rPr>
          <w:rFonts w:ascii="Times New Roman" w:eastAsia="Batang" w:hAnsi="Times New Roman" w:cs="Times New Roman"/>
          <w:sz w:val="24"/>
          <w:szCs w:val="24"/>
          <w:lang w:eastAsia="lt-LT"/>
        </w:rPr>
        <w:t xml:space="preserve">komplektai pradinių klasių, </w:t>
      </w:r>
      <w:r w:rsidRPr="00F3214B">
        <w:rPr>
          <w:rFonts w:ascii="Times New Roman" w:eastAsia="Batang" w:hAnsi="Times New Roman" w:cs="Times New Roman"/>
          <w:sz w:val="24"/>
          <w:szCs w:val="24"/>
          <w:lang w:eastAsia="lt-LT"/>
        </w:rPr>
        <w:t xml:space="preserve">6 </w:t>
      </w:r>
      <w:r>
        <w:rPr>
          <w:rFonts w:ascii="Times New Roman" w:eastAsia="Batang" w:hAnsi="Times New Roman" w:cs="Times New Roman"/>
          <w:sz w:val="24"/>
          <w:szCs w:val="24"/>
          <w:lang w:eastAsia="lt-LT"/>
        </w:rPr>
        <w:t xml:space="preserve">komplektai pagrindinio ugdymo ir </w:t>
      </w:r>
      <w:r w:rsidRPr="00F3214B">
        <w:rPr>
          <w:rFonts w:ascii="Times New Roman" w:eastAsia="Batang" w:hAnsi="Times New Roman" w:cs="Times New Roman"/>
          <w:sz w:val="24"/>
          <w:szCs w:val="24"/>
          <w:lang w:eastAsia="lt-LT"/>
        </w:rPr>
        <w:t xml:space="preserve">4 </w:t>
      </w:r>
      <w:r>
        <w:rPr>
          <w:rFonts w:ascii="Times New Roman" w:eastAsia="Batang" w:hAnsi="Times New Roman" w:cs="Times New Roman"/>
          <w:sz w:val="24"/>
          <w:szCs w:val="24"/>
          <w:lang w:eastAsia="lt-LT"/>
        </w:rPr>
        <w:t xml:space="preserve">komplektai vidurinio ugdymo). </w:t>
      </w:r>
      <w:r w:rsidRPr="00F3214B">
        <w:rPr>
          <w:rFonts w:ascii="Times New Roman" w:eastAsia="Batang" w:hAnsi="Times New Roman" w:cs="Times New Roman"/>
          <w:sz w:val="24"/>
          <w:szCs w:val="24"/>
          <w:lang w:eastAsia="lt-LT"/>
        </w:rPr>
        <w:t xml:space="preserve">2015 m. buvo </w:t>
      </w:r>
      <w:r>
        <w:rPr>
          <w:rFonts w:ascii="Times New Roman" w:eastAsia="Batang" w:hAnsi="Times New Roman" w:cs="Times New Roman"/>
          <w:sz w:val="24"/>
          <w:szCs w:val="24"/>
          <w:lang w:eastAsia="lt-LT"/>
        </w:rPr>
        <w:t xml:space="preserve">sukomplektuota </w:t>
      </w:r>
      <w:r w:rsidRPr="00F3214B">
        <w:rPr>
          <w:rFonts w:ascii="Times New Roman" w:eastAsia="Batang" w:hAnsi="Times New Roman" w:cs="Times New Roman"/>
          <w:sz w:val="24"/>
          <w:szCs w:val="24"/>
          <w:lang w:eastAsia="lt-LT"/>
        </w:rPr>
        <w:t>13 klasi</w:t>
      </w:r>
      <w:r>
        <w:rPr>
          <w:rFonts w:ascii="Times New Roman" w:eastAsia="Batang" w:hAnsi="Times New Roman" w:cs="Times New Roman"/>
          <w:sz w:val="24"/>
          <w:szCs w:val="24"/>
          <w:lang w:eastAsia="lt-LT"/>
        </w:rPr>
        <w:t>ų (priešmokyklinė ugdymo grupė, 4</w:t>
      </w:r>
      <w:r w:rsidRPr="00F3214B">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komplektai pradinių klasių, 5</w:t>
      </w:r>
      <w:r w:rsidRPr="00F3214B">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 xml:space="preserve">komplektai pagrindinio ugdymo ir </w:t>
      </w:r>
      <w:r w:rsidRPr="00F3214B">
        <w:rPr>
          <w:rFonts w:ascii="Times New Roman" w:eastAsia="Batang" w:hAnsi="Times New Roman" w:cs="Times New Roman"/>
          <w:sz w:val="24"/>
          <w:szCs w:val="24"/>
          <w:lang w:eastAsia="lt-LT"/>
        </w:rPr>
        <w:t xml:space="preserve">3 </w:t>
      </w:r>
      <w:r>
        <w:rPr>
          <w:rFonts w:ascii="Times New Roman" w:eastAsia="Batang" w:hAnsi="Times New Roman" w:cs="Times New Roman"/>
          <w:sz w:val="24"/>
          <w:szCs w:val="24"/>
          <w:lang w:eastAsia="lt-LT"/>
        </w:rPr>
        <w:t>komplektai vidurinio ugdymo), mokėsi 147 mokiniai.</w:t>
      </w:r>
    </w:p>
    <w:p w:rsidR="00E20E3E" w:rsidRPr="00F3214B" w:rsidRDefault="00E20E3E" w:rsidP="0076237C">
      <w:pPr>
        <w:spacing w:after="0"/>
        <w:jc w:val="both"/>
        <w:rPr>
          <w:rFonts w:ascii="Times New Roman" w:eastAsia="Batang" w:hAnsi="Times New Roman"/>
          <w:sz w:val="24"/>
          <w:szCs w:val="24"/>
          <w:lang w:eastAsia="lt-LT"/>
        </w:rPr>
      </w:pPr>
    </w:p>
    <w:p w:rsidR="00E20E3E" w:rsidRPr="00691EC9" w:rsidRDefault="00E20E3E" w:rsidP="00E40AF8">
      <w:pPr>
        <w:spacing w:after="0"/>
        <w:ind w:left="-57" w:firstLine="777"/>
        <w:jc w:val="both"/>
        <w:rPr>
          <w:rFonts w:ascii="Times New Roman" w:eastAsia="Batang" w:hAnsi="Times New Roman" w:cs="Times New Roman"/>
          <w:b/>
          <w:bCs/>
          <w:sz w:val="24"/>
          <w:szCs w:val="24"/>
          <w:lang w:eastAsia="lt-LT"/>
        </w:rPr>
      </w:pPr>
      <w:r w:rsidRPr="00691EC9">
        <w:rPr>
          <w:rFonts w:ascii="Times New Roman" w:eastAsia="Batang" w:hAnsi="Times New Roman" w:cs="Times New Roman"/>
          <w:b/>
          <w:bCs/>
          <w:sz w:val="24"/>
          <w:szCs w:val="24"/>
          <w:lang w:eastAsia="lt-LT"/>
        </w:rPr>
        <w:t>6.1. SPECIALIŲJŲ UGDYMOSI POREIKIŲ TURINČIŲ MOKINIŲ SKAIČIUS:</w:t>
      </w:r>
    </w:p>
    <w:p w:rsidR="00E20E3E" w:rsidRPr="00502A9D" w:rsidRDefault="00E20E3E" w:rsidP="00E40AF8">
      <w:pPr>
        <w:spacing w:after="0"/>
        <w:ind w:firstLine="720"/>
        <w:jc w:val="both"/>
        <w:rPr>
          <w:rFonts w:ascii="Times New Roman" w:eastAsia="Batang" w:hAnsi="Times New Roman" w:cs="Times New Roman"/>
          <w:sz w:val="24"/>
          <w:szCs w:val="24"/>
          <w:lang w:eastAsia="lt-LT"/>
        </w:rPr>
      </w:pPr>
      <w:r w:rsidRPr="0018383D">
        <w:rPr>
          <w:rFonts w:ascii="Times New Roman" w:eastAsia="Batang" w:hAnsi="Times New Roman" w:cs="Times New Roman"/>
          <w:sz w:val="24"/>
          <w:szCs w:val="24"/>
          <w:lang w:eastAsia="lt-LT"/>
        </w:rPr>
        <w:t>201</w:t>
      </w:r>
      <w:r>
        <w:rPr>
          <w:rFonts w:ascii="Times New Roman" w:eastAsia="Batang" w:hAnsi="Times New Roman" w:cs="Times New Roman"/>
          <w:sz w:val="24"/>
          <w:szCs w:val="24"/>
          <w:lang w:eastAsia="lt-LT"/>
        </w:rPr>
        <w:t>5</w:t>
      </w:r>
      <w:r w:rsidRPr="0018383D">
        <w:rPr>
          <w:rFonts w:ascii="Times New Roman" w:eastAsia="Batang" w:hAnsi="Times New Roman" w:cs="Times New Roman"/>
          <w:sz w:val="24"/>
          <w:szCs w:val="24"/>
          <w:lang w:eastAsia="lt-LT"/>
        </w:rPr>
        <w:t xml:space="preserve"> m</w:t>
      </w:r>
      <w:r>
        <w:rPr>
          <w:rFonts w:ascii="Times New Roman" w:eastAsia="Batang" w:hAnsi="Times New Roman" w:cs="Times New Roman"/>
          <w:sz w:val="24"/>
          <w:szCs w:val="24"/>
          <w:lang w:eastAsia="lt-LT"/>
        </w:rPr>
        <w:t xml:space="preserve">. </w:t>
      </w:r>
      <w:r w:rsidRPr="003B01DB">
        <w:rPr>
          <w:rFonts w:ascii="Times New Roman" w:eastAsia="Batang" w:hAnsi="Times New Roman" w:cs="Times New Roman"/>
          <w:sz w:val="24"/>
          <w:szCs w:val="24"/>
          <w:lang w:eastAsia="lt-LT"/>
        </w:rPr>
        <w:t xml:space="preserve">mokėsi </w:t>
      </w:r>
      <w:r>
        <w:rPr>
          <w:rFonts w:ascii="Times New Roman" w:eastAsia="Batang" w:hAnsi="Times New Roman" w:cs="Times New Roman"/>
          <w:sz w:val="24"/>
          <w:szCs w:val="24"/>
          <w:lang w:eastAsia="lt-LT"/>
        </w:rPr>
        <w:t>1</w:t>
      </w:r>
      <w:r w:rsidRPr="0018383D">
        <w:rPr>
          <w:rFonts w:ascii="Times New Roman" w:eastAsia="Batang" w:hAnsi="Times New Roman" w:cs="Times New Roman"/>
          <w:sz w:val="24"/>
          <w:szCs w:val="24"/>
          <w:lang w:eastAsia="lt-LT"/>
        </w:rPr>
        <w:t xml:space="preserve">specialiųjų </w:t>
      </w:r>
      <w:r>
        <w:rPr>
          <w:rFonts w:ascii="Times New Roman" w:eastAsia="Batang" w:hAnsi="Times New Roman" w:cs="Times New Roman"/>
          <w:sz w:val="24"/>
          <w:szCs w:val="24"/>
          <w:lang w:eastAsia="lt-LT"/>
        </w:rPr>
        <w:t>ugdymosi poreikių turintis mokinys</w:t>
      </w:r>
      <w:r w:rsidRPr="0018383D">
        <w:rPr>
          <w:rFonts w:ascii="Times New Roman" w:eastAsia="Batang" w:hAnsi="Times New Roman" w:cs="Times New Roman"/>
          <w:sz w:val="24"/>
          <w:szCs w:val="24"/>
          <w:lang w:eastAsia="lt-LT"/>
        </w:rPr>
        <w:t>, t</w:t>
      </w:r>
      <w:r>
        <w:rPr>
          <w:rFonts w:ascii="Times New Roman" w:eastAsia="Batang" w:hAnsi="Times New Roman" w:cs="Times New Roman"/>
          <w:sz w:val="24"/>
          <w:szCs w:val="24"/>
          <w:lang w:eastAsia="lt-LT"/>
        </w:rPr>
        <w:t>.</w:t>
      </w:r>
      <w:r w:rsidRPr="0018383D">
        <w:rPr>
          <w:rFonts w:ascii="Times New Roman" w:eastAsia="Batang" w:hAnsi="Times New Roman" w:cs="Times New Roman"/>
          <w:sz w:val="24"/>
          <w:szCs w:val="24"/>
          <w:lang w:eastAsia="lt-LT"/>
        </w:rPr>
        <w:t xml:space="preserve"> y</w:t>
      </w:r>
      <w:r>
        <w:rPr>
          <w:rFonts w:ascii="Times New Roman" w:eastAsia="Batang" w:hAnsi="Times New Roman" w:cs="Times New Roman"/>
          <w:sz w:val="24"/>
          <w:szCs w:val="24"/>
          <w:lang w:eastAsia="lt-LT"/>
        </w:rPr>
        <w:t xml:space="preserve">. 0,68 </w:t>
      </w:r>
      <w:r w:rsidRPr="00502A9D">
        <w:rPr>
          <w:rFonts w:ascii="Times New Roman" w:eastAsia="Batang" w:hAnsi="Times New Roman" w:cs="Times New Roman"/>
          <w:sz w:val="24"/>
          <w:szCs w:val="24"/>
          <w:lang w:eastAsia="lt-LT"/>
        </w:rPr>
        <w:t>procentų.</w:t>
      </w:r>
    </w:p>
    <w:p w:rsidR="00E20E3E" w:rsidRDefault="00E20E3E" w:rsidP="00E40AF8">
      <w:pPr>
        <w:spacing w:after="0"/>
        <w:ind w:firstLine="720"/>
        <w:jc w:val="both"/>
        <w:rPr>
          <w:rFonts w:ascii="Times New Roman" w:eastAsia="Batang" w:hAnsi="Times New Roman" w:cs="Times New Roman"/>
          <w:sz w:val="24"/>
          <w:szCs w:val="24"/>
          <w:lang w:eastAsia="lt-LT"/>
        </w:rPr>
      </w:pPr>
      <w:r w:rsidRPr="00502A9D">
        <w:rPr>
          <w:rFonts w:ascii="Times New Roman" w:eastAsia="Batang" w:hAnsi="Times New Roman" w:cs="Times New Roman"/>
          <w:sz w:val="24"/>
          <w:szCs w:val="24"/>
          <w:lang w:eastAsia="lt-LT"/>
        </w:rPr>
        <w:t xml:space="preserve">2014 m. mokėsi </w:t>
      </w:r>
      <w:r>
        <w:rPr>
          <w:rFonts w:ascii="Times New Roman" w:eastAsia="Batang" w:hAnsi="Times New Roman" w:cs="Times New Roman"/>
          <w:sz w:val="24"/>
          <w:szCs w:val="24"/>
          <w:lang w:eastAsia="lt-LT"/>
        </w:rPr>
        <w:t>1</w:t>
      </w:r>
      <w:r w:rsidRPr="00502A9D">
        <w:rPr>
          <w:rFonts w:ascii="Times New Roman" w:eastAsia="Batang" w:hAnsi="Times New Roman" w:cs="Times New Roman"/>
          <w:sz w:val="24"/>
          <w:szCs w:val="24"/>
          <w:lang w:eastAsia="lt-LT"/>
        </w:rPr>
        <w:t xml:space="preserve"> specia</w:t>
      </w:r>
      <w:r>
        <w:rPr>
          <w:rFonts w:ascii="Times New Roman" w:eastAsia="Batang" w:hAnsi="Times New Roman" w:cs="Times New Roman"/>
          <w:sz w:val="24"/>
          <w:szCs w:val="24"/>
          <w:lang w:eastAsia="lt-LT"/>
        </w:rPr>
        <w:t>liųjų ugdymosi poreikių turintis mokinys</w:t>
      </w:r>
      <w:r w:rsidRPr="00502A9D">
        <w:rPr>
          <w:rFonts w:ascii="Times New Roman" w:eastAsia="Batang" w:hAnsi="Times New Roman" w:cs="Times New Roman"/>
          <w:sz w:val="24"/>
          <w:szCs w:val="24"/>
          <w:lang w:eastAsia="lt-LT"/>
        </w:rPr>
        <w:t xml:space="preserve">, t. y. </w:t>
      </w:r>
      <w:r>
        <w:rPr>
          <w:rFonts w:ascii="Times New Roman" w:eastAsia="Batang" w:hAnsi="Times New Roman" w:cs="Times New Roman"/>
          <w:sz w:val="24"/>
          <w:szCs w:val="24"/>
          <w:lang w:eastAsia="lt-LT"/>
        </w:rPr>
        <w:t xml:space="preserve">0,60 </w:t>
      </w:r>
      <w:r w:rsidRPr="0018383D">
        <w:rPr>
          <w:rFonts w:ascii="Times New Roman" w:eastAsia="Batang" w:hAnsi="Times New Roman" w:cs="Times New Roman"/>
          <w:sz w:val="24"/>
          <w:szCs w:val="24"/>
          <w:lang w:eastAsia="lt-LT"/>
        </w:rPr>
        <w:t>procentų</w:t>
      </w:r>
      <w:r>
        <w:rPr>
          <w:rFonts w:ascii="Times New Roman" w:eastAsia="Batang" w:hAnsi="Times New Roman" w:cs="Times New Roman"/>
          <w:sz w:val="24"/>
          <w:szCs w:val="24"/>
          <w:lang w:eastAsia="lt-LT"/>
        </w:rPr>
        <w:t>.</w:t>
      </w:r>
    </w:p>
    <w:p w:rsidR="00E20E3E" w:rsidRDefault="00E20E3E" w:rsidP="00E40AF8">
      <w:pPr>
        <w:spacing w:after="0"/>
        <w:ind w:firstLine="720"/>
        <w:jc w:val="both"/>
        <w:rPr>
          <w:rFonts w:ascii="Times New Roman" w:eastAsia="Batang" w:hAnsi="Times New Roman"/>
          <w:sz w:val="24"/>
          <w:szCs w:val="24"/>
        </w:rPr>
      </w:pPr>
    </w:p>
    <w:p w:rsidR="00E20E3E" w:rsidRPr="00920980" w:rsidRDefault="00E20E3E" w:rsidP="00E40AF8">
      <w:pPr>
        <w:spacing w:after="0"/>
        <w:ind w:firstLine="720"/>
        <w:jc w:val="both"/>
        <w:rPr>
          <w:rFonts w:ascii="Times New Roman" w:eastAsia="Batang" w:hAnsi="Times New Roman" w:cs="Times New Roman"/>
          <w:b/>
          <w:bCs/>
          <w:sz w:val="24"/>
          <w:szCs w:val="24"/>
        </w:rPr>
      </w:pPr>
      <w:r w:rsidRPr="00920980">
        <w:rPr>
          <w:rFonts w:ascii="Times New Roman" w:eastAsia="Batang" w:hAnsi="Times New Roman" w:cs="Times New Roman"/>
          <w:b/>
          <w:bCs/>
          <w:sz w:val="24"/>
          <w:szCs w:val="24"/>
        </w:rPr>
        <w:t>6.2. MOKINIŲ, BAIGUSIŲ PAGRINDINIO UGDYMO PROGRAMĄ IR ĮGIJUSIŲ PAGRINDINĮ IŠSILAVINIMĄ, SKAIČIUS:</w:t>
      </w:r>
    </w:p>
    <w:p w:rsidR="00E20E3E" w:rsidRPr="0018383D" w:rsidRDefault="00E20E3E" w:rsidP="00E40AF8">
      <w:pPr>
        <w:spacing w:after="0"/>
        <w:ind w:firstLine="720"/>
        <w:jc w:val="both"/>
        <w:rPr>
          <w:rFonts w:ascii="Times New Roman" w:eastAsia="Batang"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2835"/>
        <w:gridCol w:w="2835"/>
        <w:gridCol w:w="1701"/>
      </w:tblGrid>
      <w:tr w:rsidR="00E20E3E" w:rsidRPr="00DA04B0">
        <w:tc>
          <w:tcPr>
            <w:tcW w:w="2442"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Metai</w:t>
            </w:r>
          </w:p>
        </w:tc>
        <w:tc>
          <w:tcPr>
            <w:tcW w:w="2835" w:type="dxa"/>
          </w:tcPr>
          <w:p w:rsidR="00E20E3E" w:rsidRPr="00DA04B0" w:rsidRDefault="00E20E3E" w:rsidP="00510631">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Mokinių, baigusių pagrindinio ugdymo programą, skaičius</w:t>
            </w:r>
          </w:p>
        </w:tc>
        <w:tc>
          <w:tcPr>
            <w:tcW w:w="2835" w:type="dxa"/>
          </w:tcPr>
          <w:p w:rsidR="00E20E3E" w:rsidRPr="00DA04B0" w:rsidRDefault="00E20E3E" w:rsidP="00510631">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Mokinių, baigusių pagrindinio ugdymo programą, procentas (%)</w:t>
            </w:r>
          </w:p>
        </w:tc>
        <w:tc>
          <w:tcPr>
            <w:tcW w:w="1701" w:type="dxa"/>
          </w:tcPr>
          <w:p w:rsidR="00E20E3E" w:rsidRPr="00DA04B0" w:rsidRDefault="00E20E3E" w:rsidP="00013B68">
            <w:pPr>
              <w:spacing w:after="0" w:line="240" w:lineRule="auto"/>
              <w:jc w:val="center"/>
              <w:rPr>
                <w:rFonts w:ascii="Times New Roman" w:eastAsia="Batang" w:hAnsi="Times New Roman" w:cs="Times New Roman"/>
                <w:sz w:val="24"/>
                <w:szCs w:val="24"/>
              </w:rPr>
            </w:pPr>
            <w:r w:rsidRPr="00DA04B0">
              <w:rPr>
                <w:rFonts w:ascii="Times New Roman" w:eastAsia="Batang" w:hAnsi="Times New Roman" w:cs="Times New Roman"/>
                <w:sz w:val="24"/>
                <w:szCs w:val="24"/>
              </w:rPr>
              <w:t>Pastabos</w:t>
            </w:r>
          </w:p>
        </w:tc>
      </w:tr>
      <w:tr w:rsidR="00E20E3E" w:rsidRPr="00DA04B0">
        <w:tc>
          <w:tcPr>
            <w:tcW w:w="2442"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2015</w:t>
            </w:r>
          </w:p>
        </w:tc>
        <w:tc>
          <w:tcPr>
            <w:tcW w:w="2835" w:type="dxa"/>
          </w:tcPr>
          <w:p w:rsidR="00E20E3E" w:rsidRPr="00DA04B0" w:rsidRDefault="00E20E3E" w:rsidP="00013B68">
            <w:pPr>
              <w:spacing w:after="0"/>
              <w:jc w:val="center"/>
              <w:rPr>
                <w:rFonts w:ascii="Times New Roman" w:eastAsia="Batang" w:hAnsi="Times New Roman"/>
                <w:sz w:val="24"/>
                <w:szCs w:val="24"/>
              </w:rPr>
            </w:pPr>
            <w:r>
              <w:rPr>
                <w:rFonts w:ascii="Times New Roman" w:eastAsia="Batang" w:hAnsi="Times New Roman" w:cs="Times New Roman"/>
                <w:sz w:val="24"/>
                <w:szCs w:val="24"/>
              </w:rPr>
              <w:t>9</w:t>
            </w:r>
          </w:p>
        </w:tc>
        <w:tc>
          <w:tcPr>
            <w:tcW w:w="2835" w:type="dxa"/>
          </w:tcPr>
          <w:p w:rsidR="00E20E3E" w:rsidRPr="00DA04B0" w:rsidRDefault="00E20E3E" w:rsidP="00013B68">
            <w:pPr>
              <w:spacing w:after="0"/>
              <w:jc w:val="center"/>
              <w:rPr>
                <w:rFonts w:ascii="Times New Roman" w:eastAsia="Batang" w:hAnsi="Times New Roman"/>
                <w:sz w:val="24"/>
                <w:szCs w:val="24"/>
              </w:rPr>
            </w:pPr>
            <w:r>
              <w:rPr>
                <w:rFonts w:ascii="Times New Roman" w:eastAsia="Batang" w:hAnsi="Times New Roman" w:cs="Times New Roman"/>
                <w:sz w:val="24"/>
                <w:szCs w:val="24"/>
              </w:rPr>
              <w:t>100 %</w:t>
            </w:r>
          </w:p>
        </w:tc>
        <w:tc>
          <w:tcPr>
            <w:tcW w:w="1701" w:type="dxa"/>
          </w:tcPr>
          <w:p w:rsidR="00E20E3E" w:rsidRPr="00DA04B0" w:rsidRDefault="00E20E3E" w:rsidP="00013B68">
            <w:pPr>
              <w:spacing w:after="0"/>
              <w:jc w:val="center"/>
              <w:rPr>
                <w:rFonts w:ascii="Times New Roman" w:eastAsia="Batang" w:hAnsi="Times New Roman"/>
                <w:sz w:val="24"/>
                <w:szCs w:val="24"/>
              </w:rPr>
            </w:pPr>
          </w:p>
        </w:tc>
      </w:tr>
      <w:tr w:rsidR="00E20E3E" w:rsidRPr="00DA04B0">
        <w:tc>
          <w:tcPr>
            <w:tcW w:w="2442"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2014</w:t>
            </w:r>
          </w:p>
        </w:tc>
        <w:tc>
          <w:tcPr>
            <w:tcW w:w="2835" w:type="dxa"/>
          </w:tcPr>
          <w:p w:rsidR="00E20E3E" w:rsidRPr="00DA04B0" w:rsidRDefault="00E20E3E" w:rsidP="00013B68">
            <w:pPr>
              <w:spacing w:after="0"/>
              <w:jc w:val="center"/>
              <w:rPr>
                <w:rFonts w:ascii="Times New Roman" w:eastAsia="Batang" w:hAnsi="Times New Roman"/>
                <w:sz w:val="24"/>
                <w:szCs w:val="24"/>
              </w:rPr>
            </w:pPr>
            <w:r>
              <w:rPr>
                <w:rFonts w:ascii="Times New Roman" w:eastAsia="Batang" w:hAnsi="Times New Roman" w:cs="Times New Roman"/>
                <w:sz w:val="24"/>
                <w:szCs w:val="24"/>
              </w:rPr>
              <w:t>14</w:t>
            </w:r>
          </w:p>
        </w:tc>
        <w:tc>
          <w:tcPr>
            <w:tcW w:w="2835" w:type="dxa"/>
          </w:tcPr>
          <w:p w:rsidR="00E20E3E" w:rsidRPr="00DA04B0" w:rsidRDefault="00E20E3E" w:rsidP="00013B68">
            <w:pPr>
              <w:spacing w:after="0"/>
              <w:jc w:val="center"/>
              <w:rPr>
                <w:rFonts w:ascii="Times New Roman" w:eastAsia="Batang" w:hAnsi="Times New Roman"/>
                <w:sz w:val="24"/>
                <w:szCs w:val="24"/>
              </w:rPr>
            </w:pPr>
            <w:r>
              <w:rPr>
                <w:rFonts w:ascii="Times New Roman" w:eastAsia="Batang" w:hAnsi="Times New Roman" w:cs="Times New Roman"/>
                <w:sz w:val="24"/>
                <w:szCs w:val="24"/>
              </w:rPr>
              <w:t>100 %</w:t>
            </w:r>
          </w:p>
        </w:tc>
        <w:tc>
          <w:tcPr>
            <w:tcW w:w="1701" w:type="dxa"/>
          </w:tcPr>
          <w:p w:rsidR="00E20E3E" w:rsidRPr="00DA04B0" w:rsidRDefault="00E20E3E" w:rsidP="00013B68">
            <w:pPr>
              <w:spacing w:after="0"/>
              <w:jc w:val="center"/>
              <w:rPr>
                <w:rFonts w:ascii="Times New Roman" w:eastAsia="Batang" w:hAnsi="Times New Roman"/>
                <w:sz w:val="24"/>
                <w:szCs w:val="24"/>
              </w:rPr>
            </w:pPr>
          </w:p>
        </w:tc>
      </w:tr>
    </w:tbl>
    <w:p w:rsidR="00E20E3E" w:rsidRDefault="00E20E3E" w:rsidP="00E40AF8">
      <w:pPr>
        <w:spacing w:after="0"/>
        <w:ind w:left="360" w:firstLine="360"/>
        <w:jc w:val="both"/>
        <w:rPr>
          <w:rFonts w:ascii="Times New Roman" w:eastAsia="Batang" w:hAnsi="Times New Roman"/>
          <w:sz w:val="24"/>
          <w:szCs w:val="24"/>
        </w:rPr>
      </w:pPr>
    </w:p>
    <w:p w:rsidR="00E20E3E" w:rsidRPr="00920980" w:rsidRDefault="00E20E3E" w:rsidP="00E40AF8">
      <w:pPr>
        <w:spacing w:after="0"/>
        <w:ind w:left="360" w:firstLine="360"/>
        <w:jc w:val="both"/>
        <w:rPr>
          <w:rFonts w:ascii="Times New Roman" w:eastAsia="Batang" w:hAnsi="Times New Roman" w:cs="Times New Roman"/>
          <w:b/>
          <w:bCs/>
          <w:sz w:val="24"/>
          <w:szCs w:val="24"/>
        </w:rPr>
      </w:pPr>
      <w:r w:rsidRPr="00920980">
        <w:rPr>
          <w:rFonts w:ascii="Times New Roman" w:eastAsia="Batang" w:hAnsi="Times New Roman" w:cs="Times New Roman"/>
          <w:b/>
          <w:bCs/>
          <w:sz w:val="24"/>
          <w:szCs w:val="24"/>
        </w:rPr>
        <w:t>6.3. MOKINIŲ, BAIGUSIŲ PAGRINDINIO UGDYMO PROGRAMĄ, TOLIMESNIS MOKYMASIS:</w:t>
      </w:r>
    </w:p>
    <w:p w:rsidR="00E20E3E" w:rsidRDefault="00E20E3E" w:rsidP="00E40AF8">
      <w:pPr>
        <w:spacing w:after="0"/>
        <w:ind w:left="360" w:firstLine="360"/>
        <w:jc w:val="both"/>
        <w:rPr>
          <w:rFonts w:ascii="Times New Roman" w:eastAsia="Batang"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275"/>
        <w:gridCol w:w="1322"/>
        <w:gridCol w:w="1589"/>
        <w:gridCol w:w="1543"/>
        <w:gridCol w:w="1173"/>
        <w:gridCol w:w="1285"/>
      </w:tblGrid>
      <w:tr w:rsidR="00E20E3E" w:rsidRPr="00DA04B0">
        <w:tc>
          <w:tcPr>
            <w:tcW w:w="1276"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Metai</w:t>
            </w:r>
          </w:p>
        </w:tc>
        <w:tc>
          <w:tcPr>
            <w:tcW w:w="1275"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Mokinių skaičius</w:t>
            </w:r>
          </w:p>
        </w:tc>
        <w:tc>
          <w:tcPr>
            <w:tcW w:w="1322"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Tęsia mokymąsi:</w:t>
            </w:r>
          </w:p>
        </w:tc>
        <w:tc>
          <w:tcPr>
            <w:tcW w:w="1589"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Iš jų vidurinėse mokyklose ir gimnazijose</w:t>
            </w:r>
          </w:p>
        </w:tc>
        <w:tc>
          <w:tcPr>
            <w:tcW w:w="1543"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Iš jų profesinėse mokyklose</w:t>
            </w:r>
          </w:p>
        </w:tc>
        <w:tc>
          <w:tcPr>
            <w:tcW w:w="1173"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Dirba</w:t>
            </w:r>
          </w:p>
        </w:tc>
        <w:tc>
          <w:tcPr>
            <w:tcW w:w="1285"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Nesimoko ir nedirba</w:t>
            </w:r>
          </w:p>
        </w:tc>
      </w:tr>
      <w:tr w:rsidR="00E20E3E" w:rsidRPr="00DA04B0">
        <w:tc>
          <w:tcPr>
            <w:tcW w:w="1276"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2015</w:t>
            </w:r>
          </w:p>
        </w:tc>
        <w:tc>
          <w:tcPr>
            <w:tcW w:w="1275"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9</w:t>
            </w:r>
          </w:p>
        </w:tc>
        <w:tc>
          <w:tcPr>
            <w:tcW w:w="1322" w:type="dxa"/>
          </w:tcPr>
          <w:p w:rsidR="00E20E3E" w:rsidRPr="00DA04B0" w:rsidRDefault="00E20E3E" w:rsidP="00E40AF8">
            <w:pPr>
              <w:spacing w:after="0"/>
              <w:jc w:val="center"/>
              <w:rPr>
                <w:rFonts w:ascii="Times New Roman" w:eastAsia="Batang" w:hAnsi="Times New Roman"/>
                <w:sz w:val="24"/>
                <w:szCs w:val="24"/>
              </w:rPr>
            </w:pPr>
          </w:p>
        </w:tc>
        <w:tc>
          <w:tcPr>
            <w:tcW w:w="1589"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8</w:t>
            </w:r>
          </w:p>
        </w:tc>
        <w:tc>
          <w:tcPr>
            <w:tcW w:w="1543"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1</w:t>
            </w:r>
          </w:p>
        </w:tc>
        <w:tc>
          <w:tcPr>
            <w:tcW w:w="1173"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0</w:t>
            </w:r>
          </w:p>
        </w:tc>
        <w:tc>
          <w:tcPr>
            <w:tcW w:w="1285"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0</w:t>
            </w:r>
          </w:p>
        </w:tc>
      </w:tr>
      <w:tr w:rsidR="00E20E3E" w:rsidRPr="00DA04B0">
        <w:tc>
          <w:tcPr>
            <w:tcW w:w="1276"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2014</w:t>
            </w:r>
          </w:p>
        </w:tc>
        <w:tc>
          <w:tcPr>
            <w:tcW w:w="1275" w:type="dxa"/>
          </w:tcPr>
          <w:p w:rsidR="00E20E3E" w:rsidRPr="008E158D" w:rsidRDefault="00E20E3E" w:rsidP="00E40AF8">
            <w:pPr>
              <w:spacing w:after="0"/>
              <w:jc w:val="center"/>
              <w:rPr>
                <w:rFonts w:ascii="Times New Roman" w:eastAsia="Batang" w:hAnsi="Times New Roman"/>
                <w:sz w:val="24"/>
                <w:szCs w:val="24"/>
                <w:lang w:val="en-AU"/>
              </w:rPr>
            </w:pPr>
            <w:r>
              <w:rPr>
                <w:rFonts w:ascii="Times New Roman" w:eastAsia="Batang" w:hAnsi="Times New Roman" w:cs="Times New Roman"/>
                <w:sz w:val="24"/>
                <w:szCs w:val="24"/>
                <w:lang w:val="en-AU"/>
              </w:rPr>
              <w:t>14</w:t>
            </w:r>
          </w:p>
        </w:tc>
        <w:tc>
          <w:tcPr>
            <w:tcW w:w="1322" w:type="dxa"/>
          </w:tcPr>
          <w:p w:rsidR="00E20E3E" w:rsidRPr="00DA04B0" w:rsidRDefault="00E20E3E" w:rsidP="00E40AF8">
            <w:pPr>
              <w:spacing w:after="0"/>
              <w:jc w:val="center"/>
              <w:rPr>
                <w:rFonts w:ascii="Times New Roman" w:eastAsia="Batang" w:hAnsi="Times New Roman"/>
                <w:sz w:val="24"/>
                <w:szCs w:val="24"/>
              </w:rPr>
            </w:pPr>
          </w:p>
        </w:tc>
        <w:tc>
          <w:tcPr>
            <w:tcW w:w="1589"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13</w:t>
            </w:r>
          </w:p>
        </w:tc>
        <w:tc>
          <w:tcPr>
            <w:tcW w:w="1543"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1</w:t>
            </w:r>
          </w:p>
        </w:tc>
        <w:tc>
          <w:tcPr>
            <w:tcW w:w="1173"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0</w:t>
            </w:r>
          </w:p>
        </w:tc>
        <w:tc>
          <w:tcPr>
            <w:tcW w:w="1285"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0</w:t>
            </w:r>
          </w:p>
        </w:tc>
      </w:tr>
    </w:tbl>
    <w:p w:rsidR="00E20E3E" w:rsidRDefault="00E20E3E" w:rsidP="00E40AF8">
      <w:pPr>
        <w:spacing w:after="0"/>
        <w:ind w:left="360" w:firstLine="360"/>
        <w:jc w:val="both"/>
        <w:rPr>
          <w:rFonts w:ascii="Times New Roman" w:eastAsia="Batang" w:hAnsi="Times New Roman"/>
          <w:sz w:val="24"/>
          <w:szCs w:val="24"/>
        </w:rPr>
      </w:pPr>
    </w:p>
    <w:p w:rsidR="00E20E3E" w:rsidRPr="0018383D" w:rsidRDefault="00E20E3E" w:rsidP="00E40AF8">
      <w:pPr>
        <w:spacing w:after="0"/>
        <w:ind w:firstLine="720"/>
        <w:jc w:val="both"/>
        <w:rPr>
          <w:rFonts w:ascii="Times New Roman" w:eastAsia="Batang" w:hAnsi="Times New Roman"/>
          <w:sz w:val="24"/>
          <w:szCs w:val="24"/>
        </w:rPr>
      </w:pPr>
      <w:r w:rsidRPr="00920980">
        <w:rPr>
          <w:rFonts w:ascii="Times New Roman" w:eastAsia="Batang" w:hAnsi="Times New Roman" w:cs="Times New Roman"/>
          <w:b/>
          <w:bCs/>
          <w:sz w:val="24"/>
          <w:szCs w:val="24"/>
          <w:lang w:eastAsia="lt-LT"/>
        </w:rPr>
        <w:t>6.4.</w:t>
      </w:r>
      <w:r w:rsidRPr="00920980">
        <w:rPr>
          <w:rFonts w:ascii="Times New Roman" w:eastAsia="Batang" w:hAnsi="Times New Roman" w:cs="Times New Roman"/>
          <w:b/>
          <w:bCs/>
          <w:sz w:val="24"/>
          <w:szCs w:val="24"/>
        </w:rPr>
        <w:t xml:space="preserve">MOKINIŲ, BAIGUSIŲ VIDURINIO UGDYMO PROGRAMĄ IR </w:t>
      </w:r>
      <w:r w:rsidRPr="00920980">
        <w:rPr>
          <w:rFonts w:ascii="Times New Roman" w:eastAsia="Batang" w:hAnsi="Times New Roman" w:cs="Times New Roman"/>
          <w:b/>
          <w:bCs/>
          <w:sz w:val="24"/>
          <w:szCs w:val="24"/>
          <w:lang w:eastAsia="lt-LT"/>
        </w:rPr>
        <w:t>Į</w:t>
      </w:r>
      <w:r>
        <w:rPr>
          <w:rFonts w:ascii="Times New Roman" w:eastAsia="Batang" w:hAnsi="Times New Roman" w:cs="Times New Roman"/>
          <w:b/>
          <w:bCs/>
          <w:sz w:val="24"/>
          <w:szCs w:val="24"/>
        </w:rPr>
        <w:t>GIJUSIŲ</w:t>
      </w:r>
      <w:r w:rsidRPr="00920980">
        <w:rPr>
          <w:rFonts w:ascii="Times New Roman" w:eastAsia="Batang" w:hAnsi="Times New Roman" w:cs="Times New Roman"/>
          <w:b/>
          <w:bCs/>
          <w:sz w:val="24"/>
          <w:szCs w:val="24"/>
        </w:rPr>
        <w:t xml:space="preserve"> VIDURINĮ IŠSILAVINIMĄ</w:t>
      </w:r>
      <w:r>
        <w:rPr>
          <w:rFonts w:ascii="Times New Roman" w:eastAsia="Batang" w:hAnsi="Times New Roman" w:cs="Times New Roman"/>
          <w:b/>
          <w:bCs/>
          <w:sz w:val="24"/>
          <w:szCs w:val="24"/>
        </w:rPr>
        <w:t xml:space="preserve">, </w:t>
      </w:r>
      <w:r w:rsidRPr="00920980">
        <w:rPr>
          <w:rFonts w:ascii="Times New Roman" w:eastAsia="Batang" w:hAnsi="Times New Roman" w:cs="Times New Roman"/>
          <w:b/>
          <w:bCs/>
          <w:sz w:val="24"/>
          <w:szCs w:val="24"/>
        </w:rPr>
        <w:t>SKAIČIUS</w:t>
      </w:r>
      <w:r>
        <w:rPr>
          <w:rFonts w:ascii="Times New Roman" w:eastAsia="Batang" w:hAnsi="Times New Roman" w:cs="Times New Roman"/>
          <w:sz w:val="24"/>
          <w:szCs w:val="24"/>
        </w:rPr>
        <w:t>:</w:t>
      </w:r>
    </w:p>
    <w:p w:rsidR="00E20E3E" w:rsidRDefault="00E20E3E" w:rsidP="00E40AF8">
      <w:pPr>
        <w:spacing w:after="0"/>
        <w:ind w:firstLine="720"/>
        <w:jc w:val="both"/>
        <w:rPr>
          <w:rFonts w:ascii="Times New Roman" w:eastAsia="Batang"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2478"/>
        <w:gridCol w:w="1776"/>
        <w:gridCol w:w="2143"/>
        <w:gridCol w:w="1486"/>
      </w:tblGrid>
      <w:tr w:rsidR="00E20E3E" w:rsidRPr="00DA04B0">
        <w:tc>
          <w:tcPr>
            <w:tcW w:w="1945"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Metai</w:t>
            </w:r>
          </w:p>
        </w:tc>
        <w:tc>
          <w:tcPr>
            <w:tcW w:w="2478"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Mokinių, baigusių vidurinio ugdymo programą, skaičius</w:t>
            </w:r>
          </w:p>
        </w:tc>
        <w:tc>
          <w:tcPr>
            <w:tcW w:w="1776"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Mokinių, įgijusių vidurinį išsilavinimą, skaičius</w:t>
            </w:r>
          </w:p>
        </w:tc>
        <w:tc>
          <w:tcPr>
            <w:tcW w:w="2143"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 xml:space="preserve">Mokinių, įgijusių vidurinį išsilavinimą, procentas (%)   </w:t>
            </w:r>
          </w:p>
        </w:tc>
        <w:tc>
          <w:tcPr>
            <w:tcW w:w="1486"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Pastabos</w:t>
            </w:r>
          </w:p>
        </w:tc>
      </w:tr>
      <w:tr w:rsidR="00E20E3E" w:rsidRPr="00DA04B0">
        <w:tc>
          <w:tcPr>
            <w:tcW w:w="1945"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2015</w:t>
            </w:r>
          </w:p>
        </w:tc>
        <w:tc>
          <w:tcPr>
            <w:tcW w:w="2478" w:type="dxa"/>
          </w:tcPr>
          <w:p w:rsidR="00E20E3E" w:rsidRPr="00DA04B0" w:rsidRDefault="00E20E3E" w:rsidP="004D7F94">
            <w:pPr>
              <w:spacing w:after="0"/>
              <w:jc w:val="center"/>
              <w:rPr>
                <w:rFonts w:ascii="Times New Roman" w:eastAsia="Batang" w:hAnsi="Times New Roman"/>
                <w:sz w:val="24"/>
                <w:szCs w:val="24"/>
              </w:rPr>
            </w:pPr>
            <w:r>
              <w:rPr>
                <w:rFonts w:ascii="Times New Roman" w:eastAsia="Batang" w:hAnsi="Times New Roman" w:cs="Times New Roman"/>
                <w:sz w:val="24"/>
                <w:szCs w:val="24"/>
              </w:rPr>
              <w:t>33</w:t>
            </w:r>
          </w:p>
        </w:tc>
        <w:tc>
          <w:tcPr>
            <w:tcW w:w="1776" w:type="dxa"/>
          </w:tcPr>
          <w:p w:rsidR="00E20E3E" w:rsidRPr="00DA04B0" w:rsidRDefault="00E20E3E" w:rsidP="004D7F94">
            <w:pPr>
              <w:spacing w:after="0"/>
              <w:jc w:val="center"/>
              <w:rPr>
                <w:rFonts w:ascii="Times New Roman" w:eastAsia="Batang" w:hAnsi="Times New Roman"/>
                <w:sz w:val="24"/>
                <w:szCs w:val="24"/>
              </w:rPr>
            </w:pPr>
            <w:r>
              <w:rPr>
                <w:rFonts w:ascii="Times New Roman" w:eastAsia="Batang" w:hAnsi="Times New Roman" w:cs="Times New Roman"/>
                <w:sz w:val="24"/>
                <w:szCs w:val="24"/>
              </w:rPr>
              <w:t>33</w:t>
            </w:r>
          </w:p>
        </w:tc>
        <w:tc>
          <w:tcPr>
            <w:tcW w:w="2143" w:type="dxa"/>
          </w:tcPr>
          <w:p w:rsidR="00E20E3E" w:rsidRPr="00DA04B0" w:rsidRDefault="00E20E3E" w:rsidP="004D7F94">
            <w:pPr>
              <w:spacing w:after="0"/>
              <w:jc w:val="center"/>
              <w:rPr>
                <w:rFonts w:ascii="Times New Roman" w:eastAsia="Batang" w:hAnsi="Times New Roman"/>
                <w:sz w:val="24"/>
                <w:szCs w:val="24"/>
              </w:rPr>
            </w:pPr>
            <w:r>
              <w:rPr>
                <w:rFonts w:ascii="Times New Roman" w:eastAsia="Batang" w:hAnsi="Times New Roman" w:cs="Times New Roman"/>
                <w:sz w:val="24"/>
                <w:szCs w:val="24"/>
              </w:rPr>
              <w:t>100 %</w:t>
            </w:r>
          </w:p>
        </w:tc>
        <w:tc>
          <w:tcPr>
            <w:tcW w:w="1486" w:type="dxa"/>
          </w:tcPr>
          <w:p w:rsidR="00E20E3E" w:rsidRPr="00DA04B0" w:rsidRDefault="00E20E3E" w:rsidP="00E40AF8">
            <w:pPr>
              <w:spacing w:after="0"/>
              <w:jc w:val="both"/>
              <w:rPr>
                <w:rFonts w:ascii="Times New Roman" w:eastAsia="Batang" w:hAnsi="Times New Roman"/>
                <w:sz w:val="24"/>
                <w:szCs w:val="24"/>
              </w:rPr>
            </w:pPr>
          </w:p>
        </w:tc>
      </w:tr>
      <w:tr w:rsidR="00E20E3E" w:rsidRPr="00DA04B0">
        <w:tc>
          <w:tcPr>
            <w:tcW w:w="1945"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2014</w:t>
            </w:r>
          </w:p>
        </w:tc>
        <w:tc>
          <w:tcPr>
            <w:tcW w:w="2478" w:type="dxa"/>
          </w:tcPr>
          <w:p w:rsidR="00E20E3E" w:rsidRPr="00DA04B0" w:rsidRDefault="00E20E3E" w:rsidP="004D7F94">
            <w:pPr>
              <w:spacing w:after="0"/>
              <w:jc w:val="center"/>
              <w:rPr>
                <w:rFonts w:ascii="Times New Roman" w:eastAsia="Batang" w:hAnsi="Times New Roman"/>
                <w:sz w:val="24"/>
                <w:szCs w:val="24"/>
              </w:rPr>
            </w:pPr>
            <w:r>
              <w:rPr>
                <w:rFonts w:ascii="Times New Roman" w:eastAsia="Batang" w:hAnsi="Times New Roman" w:cs="Times New Roman"/>
                <w:sz w:val="24"/>
                <w:szCs w:val="24"/>
              </w:rPr>
              <w:t>35</w:t>
            </w:r>
          </w:p>
        </w:tc>
        <w:tc>
          <w:tcPr>
            <w:tcW w:w="1776" w:type="dxa"/>
          </w:tcPr>
          <w:p w:rsidR="00E20E3E" w:rsidRPr="00DA04B0" w:rsidRDefault="00E20E3E" w:rsidP="004D7F94">
            <w:pPr>
              <w:spacing w:after="0"/>
              <w:jc w:val="center"/>
              <w:rPr>
                <w:rFonts w:ascii="Times New Roman" w:eastAsia="Batang" w:hAnsi="Times New Roman"/>
                <w:sz w:val="24"/>
                <w:szCs w:val="24"/>
              </w:rPr>
            </w:pPr>
            <w:r>
              <w:rPr>
                <w:rFonts w:ascii="Times New Roman" w:eastAsia="Batang" w:hAnsi="Times New Roman" w:cs="Times New Roman"/>
                <w:sz w:val="24"/>
                <w:szCs w:val="24"/>
              </w:rPr>
              <w:t>35</w:t>
            </w:r>
          </w:p>
        </w:tc>
        <w:tc>
          <w:tcPr>
            <w:tcW w:w="2143" w:type="dxa"/>
          </w:tcPr>
          <w:p w:rsidR="00E20E3E" w:rsidRPr="00DA04B0" w:rsidRDefault="00E20E3E" w:rsidP="004D7F94">
            <w:pPr>
              <w:spacing w:after="0"/>
              <w:jc w:val="center"/>
              <w:rPr>
                <w:rFonts w:ascii="Times New Roman" w:eastAsia="Batang" w:hAnsi="Times New Roman"/>
                <w:sz w:val="24"/>
                <w:szCs w:val="24"/>
              </w:rPr>
            </w:pPr>
            <w:r>
              <w:rPr>
                <w:rFonts w:ascii="Times New Roman" w:eastAsia="Batang" w:hAnsi="Times New Roman" w:cs="Times New Roman"/>
                <w:sz w:val="24"/>
                <w:szCs w:val="24"/>
              </w:rPr>
              <w:t>100 %</w:t>
            </w:r>
          </w:p>
        </w:tc>
        <w:tc>
          <w:tcPr>
            <w:tcW w:w="1486" w:type="dxa"/>
          </w:tcPr>
          <w:p w:rsidR="00E20E3E" w:rsidRPr="00DA04B0" w:rsidRDefault="00E20E3E" w:rsidP="00E40AF8">
            <w:pPr>
              <w:spacing w:after="0"/>
              <w:jc w:val="both"/>
              <w:rPr>
                <w:rFonts w:ascii="Times New Roman" w:eastAsia="Batang" w:hAnsi="Times New Roman"/>
                <w:sz w:val="24"/>
                <w:szCs w:val="24"/>
              </w:rPr>
            </w:pPr>
          </w:p>
        </w:tc>
      </w:tr>
    </w:tbl>
    <w:p w:rsidR="00E20E3E" w:rsidRDefault="00E20E3E" w:rsidP="00E40AF8">
      <w:pPr>
        <w:spacing w:after="0"/>
        <w:ind w:firstLine="720"/>
        <w:jc w:val="both"/>
        <w:rPr>
          <w:rFonts w:ascii="Times New Roman" w:eastAsia="Batang" w:hAnsi="Times New Roman"/>
          <w:sz w:val="24"/>
          <w:szCs w:val="24"/>
        </w:rPr>
      </w:pPr>
    </w:p>
    <w:p w:rsidR="00E20E3E" w:rsidRDefault="00E20E3E" w:rsidP="00E40AF8">
      <w:pPr>
        <w:spacing w:after="0"/>
        <w:ind w:firstLine="720"/>
        <w:jc w:val="both"/>
        <w:rPr>
          <w:rFonts w:ascii="Times New Roman" w:eastAsia="Batang" w:hAnsi="Times New Roman" w:cs="Times New Roman"/>
          <w:sz w:val="24"/>
          <w:szCs w:val="24"/>
          <w:lang w:eastAsia="lt-LT"/>
        </w:rPr>
      </w:pPr>
      <w:r w:rsidRPr="008F0A46">
        <w:rPr>
          <w:rFonts w:ascii="Times New Roman" w:eastAsia="Batang" w:hAnsi="Times New Roman" w:cs="Times New Roman"/>
          <w:b/>
          <w:bCs/>
          <w:sz w:val="24"/>
          <w:szCs w:val="24"/>
          <w:lang w:eastAsia="lt-LT"/>
        </w:rPr>
        <w:t>7. NEMOKAMAI MAITINAMŲ MOKINIŲ SKAIČIUS</w:t>
      </w:r>
      <w:r>
        <w:rPr>
          <w:rFonts w:ascii="Times New Roman" w:eastAsia="Batang" w:hAnsi="Times New Roman" w:cs="Times New Roman"/>
          <w:sz w:val="24"/>
          <w:szCs w:val="24"/>
          <w:lang w:eastAsia="lt-LT"/>
        </w:rPr>
        <w:t>:</w:t>
      </w:r>
    </w:p>
    <w:p w:rsidR="00E20E3E" w:rsidRPr="0018383D" w:rsidRDefault="00E20E3E" w:rsidP="00E40AF8">
      <w:pPr>
        <w:spacing w:after="0"/>
        <w:ind w:firstLine="720"/>
        <w:jc w:val="both"/>
        <w:rPr>
          <w:rFonts w:ascii="Times New Roman" w:eastAsia="Batang" w:hAnsi="Times New Roman"/>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2835"/>
        <w:gridCol w:w="2835"/>
        <w:gridCol w:w="1701"/>
      </w:tblGrid>
      <w:tr w:rsidR="00E20E3E" w:rsidRPr="00DA04B0">
        <w:tc>
          <w:tcPr>
            <w:tcW w:w="2442"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Metai</w:t>
            </w:r>
          </w:p>
        </w:tc>
        <w:tc>
          <w:tcPr>
            <w:tcW w:w="2835"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pacing w:val="-4"/>
                <w:sz w:val="24"/>
                <w:szCs w:val="24"/>
              </w:rPr>
              <w:t>N</w:t>
            </w:r>
            <w:r w:rsidRPr="00DA04B0">
              <w:rPr>
                <w:rFonts w:ascii="Times New Roman" w:eastAsia="Batang" w:hAnsi="Times New Roman" w:cs="Times New Roman"/>
                <w:sz w:val="24"/>
                <w:szCs w:val="24"/>
                <w:lang w:eastAsia="lt-LT"/>
              </w:rPr>
              <w:t>emokamai maitinamų m</w:t>
            </w:r>
            <w:r w:rsidRPr="00DA04B0">
              <w:rPr>
                <w:rFonts w:ascii="Times New Roman" w:eastAsia="Batang" w:hAnsi="Times New Roman" w:cs="Times New Roman"/>
                <w:sz w:val="24"/>
                <w:szCs w:val="24"/>
              </w:rPr>
              <w:t>okinių skaičius</w:t>
            </w:r>
          </w:p>
        </w:tc>
        <w:tc>
          <w:tcPr>
            <w:tcW w:w="2835"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pacing w:val="-4"/>
                <w:sz w:val="24"/>
                <w:szCs w:val="24"/>
              </w:rPr>
              <w:t>N</w:t>
            </w:r>
            <w:r w:rsidRPr="00DA04B0">
              <w:rPr>
                <w:rFonts w:ascii="Times New Roman" w:eastAsia="Batang" w:hAnsi="Times New Roman" w:cs="Times New Roman"/>
                <w:sz w:val="24"/>
                <w:szCs w:val="24"/>
                <w:lang w:eastAsia="lt-LT"/>
              </w:rPr>
              <w:t>emokamai maitinamų m</w:t>
            </w:r>
            <w:r w:rsidRPr="00DA04B0">
              <w:rPr>
                <w:rFonts w:ascii="Times New Roman" w:eastAsia="Batang" w:hAnsi="Times New Roman" w:cs="Times New Roman"/>
                <w:sz w:val="24"/>
                <w:szCs w:val="24"/>
              </w:rPr>
              <w:t xml:space="preserve">okinių procentas (%)   </w:t>
            </w:r>
          </w:p>
        </w:tc>
        <w:tc>
          <w:tcPr>
            <w:tcW w:w="1701" w:type="dxa"/>
          </w:tcPr>
          <w:p w:rsidR="00E20E3E" w:rsidRPr="00DA04B0" w:rsidRDefault="00E20E3E" w:rsidP="001706D6">
            <w:pPr>
              <w:spacing w:after="0" w:line="240" w:lineRule="auto"/>
              <w:jc w:val="both"/>
              <w:rPr>
                <w:rFonts w:ascii="Times New Roman" w:eastAsia="Batang" w:hAnsi="Times New Roman" w:cs="Times New Roman"/>
                <w:sz w:val="24"/>
                <w:szCs w:val="24"/>
              </w:rPr>
            </w:pPr>
            <w:r w:rsidRPr="00DA04B0">
              <w:rPr>
                <w:rFonts w:ascii="Times New Roman" w:eastAsia="Batang" w:hAnsi="Times New Roman" w:cs="Times New Roman"/>
                <w:sz w:val="24"/>
                <w:szCs w:val="24"/>
              </w:rPr>
              <w:t>Pastabos</w:t>
            </w:r>
          </w:p>
        </w:tc>
      </w:tr>
      <w:tr w:rsidR="00E20E3E" w:rsidRPr="00DA04B0">
        <w:tc>
          <w:tcPr>
            <w:tcW w:w="2442"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2015</w:t>
            </w:r>
          </w:p>
        </w:tc>
        <w:tc>
          <w:tcPr>
            <w:tcW w:w="2835"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44</w:t>
            </w:r>
          </w:p>
        </w:tc>
        <w:tc>
          <w:tcPr>
            <w:tcW w:w="2835"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30 %</w:t>
            </w:r>
          </w:p>
        </w:tc>
        <w:tc>
          <w:tcPr>
            <w:tcW w:w="1701" w:type="dxa"/>
          </w:tcPr>
          <w:p w:rsidR="00E20E3E" w:rsidRPr="00DA04B0" w:rsidRDefault="00E20E3E" w:rsidP="00E40AF8">
            <w:pPr>
              <w:spacing w:after="0"/>
              <w:jc w:val="both"/>
              <w:rPr>
                <w:rFonts w:ascii="Times New Roman" w:eastAsia="Batang" w:hAnsi="Times New Roman"/>
                <w:sz w:val="24"/>
                <w:szCs w:val="24"/>
              </w:rPr>
            </w:pPr>
          </w:p>
        </w:tc>
      </w:tr>
      <w:tr w:rsidR="00E20E3E" w:rsidRPr="00DA04B0">
        <w:tc>
          <w:tcPr>
            <w:tcW w:w="2442"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2014</w:t>
            </w:r>
          </w:p>
        </w:tc>
        <w:tc>
          <w:tcPr>
            <w:tcW w:w="2835"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53</w:t>
            </w:r>
          </w:p>
        </w:tc>
        <w:tc>
          <w:tcPr>
            <w:tcW w:w="2835"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32 %</w:t>
            </w:r>
          </w:p>
        </w:tc>
        <w:tc>
          <w:tcPr>
            <w:tcW w:w="1701" w:type="dxa"/>
          </w:tcPr>
          <w:p w:rsidR="00E20E3E" w:rsidRPr="00DA04B0" w:rsidRDefault="00E20E3E" w:rsidP="00E40AF8">
            <w:pPr>
              <w:spacing w:after="0"/>
              <w:jc w:val="both"/>
              <w:rPr>
                <w:rFonts w:ascii="Times New Roman" w:eastAsia="Batang" w:hAnsi="Times New Roman"/>
                <w:sz w:val="24"/>
                <w:szCs w:val="24"/>
              </w:rPr>
            </w:pPr>
          </w:p>
        </w:tc>
      </w:tr>
    </w:tbl>
    <w:p w:rsidR="00E20E3E" w:rsidRDefault="00E20E3E" w:rsidP="00E40AF8">
      <w:pPr>
        <w:spacing w:after="0"/>
        <w:ind w:firstLine="720"/>
        <w:jc w:val="both"/>
        <w:rPr>
          <w:rFonts w:ascii="Times New Roman" w:eastAsia="Batang" w:hAnsi="Times New Roman"/>
          <w:sz w:val="24"/>
          <w:szCs w:val="24"/>
          <w:lang w:eastAsia="lt-LT"/>
        </w:rPr>
      </w:pPr>
    </w:p>
    <w:p w:rsidR="00E20E3E" w:rsidRDefault="00E20E3E" w:rsidP="00E40AF8">
      <w:pPr>
        <w:spacing w:after="0"/>
        <w:ind w:firstLine="720"/>
        <w:jc w:val="both"/>
        <w:rPr>
          <w:rFonts w:ascii="Times New Roman" w:eastAsia="Batang" w:hAnsi="Times New Roman" w:cs="Times New Roman"/>
          <w:sz w:val="24"/>
          <w:szCs w:val="24"/>
          <w:lang w:eastAsia="lt-LT"/>
        </w:rPr>
      </w:pPr>
      <w:r w:rsidRPr="008F0A46">
        <w:rPr>
          <w:rFonts w:ascii="Times New Roman" w:eastAsia="Batang" w:hAnsi="Times New Roman" w:cs="Times New Roman"/>
          <w:b/>
          <w:bCs/>
          <w:sz w:val="24"/>
          <w:szCs w:val="24"/>
          <w:lang w:eastAsia="lt-LT"/>
        </w:rPr>
        <w:t>8. MOKINIŲ</w:t>
      </w:r>
      <w:r>
        <w:rPr>
          <w:rFonts w:ascii="Times New Roman" w:eastAsia="Batang" w:hAnsi="Times New Roman" w:cs="Times New Roman"/>
          <w:b/>
          <w:bCs/>
          <w:sz w:val="24"/>
          <w:szCs w:val="24"/>
          <w:lang w:eastAsia="lt-LT"/>
        </w:rPr>
        <w:t xml:space="preserve"> </w:t>
      </w:r>
      <w:r w:rsidRPr="008F0A46">
        <w:rPr>
          <w:rFonts w:ascii="Times New Roman" w:eastAsia="Batang" w:hAnsi="Times New Roman" w:cs="Times New Roman"/>
          <w:b/>
          <w:bCs/>
          <w:sz w:val="24"/>
          <w:szCs w:val="24"/>
          <w:lang w:eastAsia="lt-LT"/>
        </w:rPr>
        <w:t>PAVĖŽĖJIMAS</w:t>
      </w:r>
      <w:r>
        <w:rPr>
          <w:rFonts w:ascii="Times New Roman" w:eastAsia="Batang" w:hAnsi="Times New Roman" w:cs="Times New Roman"/>
          <w:sz w:val="24"/>
          <w:szCs w:val="24"/>
          <w:lang w:eastAsia="lt-LT"/>
        </w:rPr>
        <w:t>:</w:t>
      </w:r>
    </w:p>
    <w:p w:rsidR="00E20E3E" w:rsidRPr="0018383D" w:rsidRDefault="00E20E3E" w:rsidP="00E40AF8">
      <w:pPr>
        <w:spacing w:after="0"/>
        <w:ind w:firstLine="720"/>
        <w:jc w:val="both"/>
        <w:rPr>
          <w:rFonts w:ascii="Times New Roman" w:eastAsia="Batang" w:hAnsi="Times New Roman"/>
          <w:sz w:val="24"/>
          <w:szCs w:val="24"/>
        </w:rPr>
      </w:pP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8"/>
        <w:gridCol w:w="1559"/>
        <w:gridCol w:w="992"/>
        <w:gridCol w:w="851"/>
        <w:gridCol w:w="850"/>
        <w:gridCol w:w="851"/>
        <w:gridCol w:w="850"/>
        <w:gridCol w:w="1134"/>
      </w:tblGrid>
      <w:tr w:rsidR="00E20E3E" w:rsidRPr="00DA04B0">
        <w:tc>
          <w:tcPr>
            <w:tcW w:w="992"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rPr>
              <w:t>Metai</w:t>
            </w:r>
          </w:p>
        </w:tc>
        <w:tc>
          <w:tcPr>
            <w:tcW w:w="1418" w:type="dxa"/>
          </w:tcPr>
          <w:p w:rsidR="00E20E3E" w:rsidRPr="00DA04B0" w:rsidRDefault="00E20E3E" w:rsidP="001706D6">
            <w:pPr>
              <w:spacing w:after="0" w:line="240" w:lineRule="auto"/>
              <w:rPr>
                <w:rFonts w:ascii="Times New Roman" w:eastAsia="Batang" w:hAnsi="Times New Roman"/>
                <w:sz w:val="24"/>
                <w:szCs w:val="24"/>
              </w:rPr>
            </w:pPr>
            <w:r w:rsidRPr="00DA04B0">
              <w:rPr>
                <w:rFonts w:ascii="Times New Roman" w:eastAsia="Batang" w:hAnsi="Times New Roman" w:cs="Times New Roman"/>
                <w:sz w:val="24"/>
                <w:szCs w:val="24"/>
                <w:lang w:eastAsia="lt-LT"/>
              </w:rPr>
              <w:t>Mokinių, gyvenančių toliau kaip 3 km nuo mokyklos, skaičius</w:t>
            </w:r>
          </w:p>
        </w:tc>
        <w:tc>
          <w:tcPr>
            <w:tcW w:w="1559" w:type="dxa"/>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lang w:eastAsia="lt-LT"/>
              </w:rPr>
              <w:t xml:space="preserve">Mokinių, gyvenančių toliau kaip 3 km nuo mokyklos, </w:t>
            </w:r>
            <w:r w:rsidRPr="00DA04B0">
              <w:rPr>
                <w:rFonts w:ascii="Times New Roman" w:eastAsia="Batang" w:hAnsi="Times New Roman" w:cs="Times New Roman"/>
                <w:sz w:val="24"/>
                <w:szCs w:val="24"/>
              </w:rPr>
              <w:t xml:space="preserve">procentas (%)   </w:t>
            </w:r>
          </w:p>
        </w:tc>
        <w:tc>
          <w:tcPr>
            <w:tcW w:w="1843" w:type="dxa"/>
            <w:gridSpan w:val="2"/>
          </w:tcPr>
          <w:p w:rsidR="00E20E3E" w:rsidRPr="00DA04B0" w:rsidRDefault="00E20E3E" w:rsidP="001706D6">
            <w:pPr>
              <w:spacing w:after="0" w:line="240" w:lineRule="auto"/>
              <w:rPr>
                <w:rFonts w:ascii="Times New Roman" w:eastAsia="Batang" w:hAnsi="Times New Roman" w:cs="Times New Roman"/>
                <w:sz w:val="24"/>
                <w:szCs w:val="24"/>
              </w:rPr>
            </w:pPr>
            <w:r w:rsidRPr="00DA04B0">
              <w:rPr>
                <w:rFonts w:ascii="Times New Roman" w:eastAsia="Batang" w:hAnsi="Times New Roman" w:cs="Times New Roman"/>
                <w:sz w:val="24"/>
                <w:szCs w:val="24"/>
                <w:lang w:eastAsia="lt-LT"/>
              </w:rPr>
              <w:t xml:space="preserve">Mokinių, pavežamų geltonaisiais, mokykliniais autobusais, skaičius ir </w:t>
            </w:r>
            <w:r w:rsidRPr="00DA04B0">
              <w:rPr>
                <w:rFonts w:ascii="Times New Roman" w:eastAsia="Batang" w:hAnsi="Times New Roman" w:cs="Times New Roman"/>
                <w:sz w:val="24"/>
                <w:szCs w:val="24"/>
              </w:rPr>
              <w:t>(%)</w:t>
            </w:r>
          </w:p>
        </w:tc>
        <w:tc>
          <w:tcPr>
            <w:tcW w:w="2551" w:type="dxa"/>
            <w:gridSpan w:val="3"/>
          </w:tcPr>
          <w:p w:rsidR="00E20E3E" w:rsidRPr="00DA04B0" w:rsidRDefault="00E20E3E" w:rsidP="001706D6">
            <w:pPr>
              <w:spacing w:after="0" w:line="240" w:lineRule="auto"/>
              <w:rPr>
                <w:rFonts w:ascii="Times New Roman" w:eastAsia="Batang" w:hAnsi="Times New Roman" w:cs="Times New Roman"/>
                <w:sz w:val="24"/>
                <w:szCs w:val="24"/>
                <w:lang w:eastAsia="lt-LT"/>
              </w:rPr>
            </w:pPr>
            <w:r w:rsidRPr="00DA04B0">
              <w:rPr>
                <w:rFonts w:ascii="Times New Roman" w:eastAsia="Batang" w:hAnsi="Times New Roman" w:cs="Times New Roman"/>
                <w:sz w:val="24"/>
                <w:szCs w:val="24"/>
                <w:lang w:eastAsia="lt-LT"/>
              </w:rPr>
              <w:t>Mokinių, pavežamų kitu transportu, skaičius:</w:t>
            </w:r>
          </w:p>
          <w:p w:rsidR="00E20E3E" w:rsidRPr="00DA04B0" w:rsidRDefault="00E20E3E" w:rsidP="001706D6">
            <w:pPr>
              <w:spacing w:after="0" w:line="240" w:lineRule="auto"/>
              <w:rPr>
                <w:rFonts w:ascii="Times New Roman" w:eastAsia="Batang" w:hAnsi="Times New Roman" w:cs="Times New Roman"/>
                <w:sz w:val="20"/>
                <w:szCs w:val="20"/>
                <w:lang w:eastAsia="lt-LT"/>
              </w:rPr>
            </w:pPr>
            <w:r w:rsidRPr="00DA04B0">
              <w:rPr>
                <w:rFonts w:ascii="Times New Roman" w:eastAsia="Batang" w:hAnsi="Times New Roman" w:cs="Times New Roman"/>
                <w:sz w:val="20"/>
                <w:szCs w:val="20"/>
                <w:lang w:eastAsia="lt-LT"/>
              </w:rPr>
              <w:t>1) spec. reisais,</w:t>
            </w:r>
          </w:p>
          <w:p w:rsidR="00E20E3E" w:rsidRPr="00DA04B0" w:rsidRDefault="00E20E3E" w:rsidP="001706D6">
            <w:pPr>
              <w:spacing w:after="0" w:line="240" w:lineRule="auto"/>
              <w:rPr>
                <w:rFonts w:ascii="Times New Roman" w:eastAsia="Batang" w:hAnsi="Times New Roman" w:cs="Times New Roman"/>
                <w:sz w:val="20"/>
                <w:szCs w:val="20"/>
                <w:lang w:eastAsia="lt-LT"/>
              </w:rPr>
            </w:pPr>
            <w:r w:rsidRPr="00DA04B0">
              <w:rPr>
                <w:rFonts w:ascii="Times New Roman" w:eastAsia="Batang" w:hAnsi="Times New Roman" w:cs="Times New Roman"/>
                <w:sz w:val="20"/>
                <w:szCs w:val="20"/>
                <w:lang w:eastAsia="lt-LT"/>
              </w:rPr>
              <w:t>2) maršrutiniais autobusais,</w:t>
            </w:r>
          </w:p>
          <w:p w:rsidR="00E20E3E" w:rsidRPr="00DA04B0" w:rsidRDefault="00E20E3E" w:rsidP="001706D6">
            <w:pPr>
              <w:spacing w:after="0" w:line="240" w:lineRule="auto"/>
              <w:rPr>
                <w:rFonts w:ascii="Times New Roman" w:eastAsia="Batang" w:hAnsi="Times New Roman"/>
                <w:sz w:val="24"/>
                <w:szCs w:val="24"/>
              </w:rPr>
            </w:pPr>
            <w:r w:rsidRPr="00DA04B0">
              <w:rPr>
                <w:rFonts w:ascii="Times New Roman" w:eastAsia="Batang" w:hAnsi="Times New Roman" w:cs="Times New Roman"/>
                <w:sz w:val="20"/>
                <w:szCs w:val="20"/>
                <w:lang w:eastAsia="lt-LT"/>
              </w:rPr>
              <w:t xml:space="preserve">3) </w:t>
            </w:r>
            <w:r w:rsidRPr="0093195C">
              <w:rPr>
                <w:rFonts w:ascii="Times New Roman" w:eastAsia="Batang" w:hAnsi="Times New Roman" w:cs="Times New Roman"/>
                <w:sz w:val="20"/>
                <w:szCs w:val="20"/>
                <w:u w:val="single"/>
                <w:lang w:eastAsia="lt-LT"/>
              </w:rPr>
              <w:t>kitu transportu</w:t>
            </w:r>
          </w:p>
        </w:tc>
        <w:tc>
          <w:tcPr>
            <w:tcW w:w="1134" w:type="dxa"/>
          </w:tcPr>
          <w:p w:rsidR="00E20E3E" w:rsidRPr="00DA04B0" w:rsidRDefault="00E20E3E" w:rsidP="001706D6">
            <w:pPr>
              <w:spacing w:after="0" w:line="240" w:lineRule="auto"/>
              <w:rPr>
                <w:rFonts w:ascii="Times New Roman" w:eastAsia="Batang" w:hAnsi="Times New Roman" w:cs="Times New Roman"/>
                <w:sz w:val="24"/>
                <w:szCs w:val="24"/>
                <w:lang w:eastAsia="lt-LT"/>
              </w:rPr>
            </w:pPr>
            <w:r w:rsidRPr="00DA04B0">
              <w:rPr>
                <w:rFonts w:ascii="Times New Roman" w:eastAsia="Batang" w:hAnsi="Times New Roman" w:cs="Times New Roman"/>
                <w:sz w:val="24"/>
                <w:szCs w:val="24"/>
                <w:lang w:eastAsia="lt-LT"/>
              </w:rPr>
              <w:t>Pastabos</w:t>
            </w:r>
          </w:p>
        </w:tc>
      </w:tr>
      <w:tr w:rsidR="00E20E3E" w:rsidRPr="00DA04B0">
        <w:tc>
          <w:tcPr>
            <w:tcW w:w="992"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w:t>
            </w:r>
            <w:r>
              <w:rPr>
                <w:rFonts w:ascii="Times New Roman" w:eastAsia="Batang" w:hAnsi="Times New Roman" w:cs="Times New Roman"/>
                <w:sz w:val="24"/>
                <w:szCs w:val="24"/>
              </w:rPr>
              <w:t>5</w:t>
            </w:r>
          </w:p>
        </w:tc>
        <w:tc>
          <w:tcPr>
            <w:tcW w:w="1418"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56</w:t>
            </w:r>
          </w:p>
        </w:tc>
        <w:tc>
          <w:tcPr>
            <w:tcW w:w="1559"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38 %</w:t>
            </w:r>
          </w:p>
        </w:tc>
        <w:tc>
          <w:tcPr>
            <w:tcW w:w="992" w:type="dxa"/>
          </w:tcPr>
          <w:p w:rsidR="00E20E3E" w:rsidRPr="00DA04B0" w:rsidRDefault="00E20E3E" w:rsidP="00E40AF8">
            <w:pPr>
              <w:spacing w:after="0"/>
              <w:jc w:val="both"/>
              <w:rPr>
                <w:rFonts w:ascii="Times New Roman" w:eastAsia="Batang" w:hAnsi="Times New Roman"/>
                <w:sz w:val="24"/>
                <w:szCs w:val="24"/>
              </w:rPr>
            </w:pPr>
          </w:p>
        </w:tc>
        <w:tc>
          <w:tcPr>
            <w:tcW w:w="851" w:type="dxa"/>
          </w:tcPr>
          <w:p w:rsidR="00E20E3E" w:rsidRPr="00DA04B0" w:rsidRDefault="00E20E3E" w:rsidP="00E40AF8">
            <w:pPr>
              <w:spacing w:after="0"/>
              <w:jc w:val="both"/>
              <w:rPr>
                <w:rFonts w:ascii="Times New Roman" w:eastAsia="Batang" w:hAnsi="Times New Roman"/>
                <w:sz w:val="24"/>
                <w:szCs w:val="24"/>
              </w:rPr>
            </w:pPr>
          </w:p>
        </w:tc>
        <w:tc>
          <w:tcPr>
            <w:tcW w:w="850"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5</w:t>
            </w:r>
          </w:p>
        </w:tc>
        <w:tc>
          <w:tcPr>
            <w:tcW w:w="851" w:type="dxa"/>
          </w:tcPr>
          <w:p w:rsidR="00E20E3E" w:rsidRPr="00DA04B0" w:rsidRDefault="00E20E3E" w:rsidP="00E40AF8">
            <w:pPr>
              <w:spacing w:after="0"/>
              <w:jc w:val="both"/>
              <w:rPr>
                <w:rFonts w:ascii="Times New Roman" w:eastAsia="Batang" w:hAnsi="Times New Roman"/>
                <w:sz w:val="24"/>
                <w:szCs w:val="24"/>
              </w:rPr>
            </w:pPr>
          </w:p>
        </w:tc>
        <w:tc>
          <w:tcPr>
            <w:tcW w:w="850" w:type="dxa"/>
          </w:tcPr>
          <w:p w:rsidR="00E20E3E" w:rsidRPr="00DA04B0" w:rsidRDefault="00E20E3E" w:rsidP="00E40AF8">
            <w:pPr>
              <w:spacing w:after="0"/>
              <w:jc w:val="both"/>
              <w:rPr>
                <w:rFonts w:ascii="Times New Roman" w:eastAsia="Batang" w:hAnsi="Times New Roman"/>
                <w:sz w:val="24"/>
                <w:szCs w:val="24"/>
              </w:rPr>
            </w:pPr>
          </w:p>
        </w:tc>
        <w:tc>
          <w:tcPr>
            <w:tcW w:w="1134" w:type="dxa"/>
          </w:tcPr>
          <w:p w:rsidR="00E20E3E" w:rsidRPr="00DA04B0" w:rsidRDefault="00E20E3E" w:rsidP="00E40AF8">
            <w:pPr>
              <w:spacing w:after="0"/>
              <w:jc w:val="both"/>
              <w:rPr>
                <w:rFonts w:ascii="Times New Roman" w:eastAsia="Batang" w:hAnsi="Times New Roman"/>
                <w:sz w:val="24"/>
                <w:szCs w:val="24"/>
              </w:rPr>
            </w:pPr>
          </w:p>
        </w:tc>
      </w:tr>
      <w:tr w:rsidR="00E20E3E" w:rsidRPr="00DA04B0">
        <w:tc>
          <w:tcPr>
            <w:tcW w:w="992" w:type="dxa"/>
          </w:tcPr>
          <w:p w:rsidR="00E20E3E" w:rsidRPr="00DA04B0" w:rsidRDefault="00E20E3E" w:rsidP="00E40AF8">
            <w:pPr>
              <w:spacing w:after="0"/>
              <w:jc w:val="both"/>
              <w:rPr>
                <w:rFonts w:ascii="Times New Roman" w:eastAsia="Batang" w:hAnsi="Times New Roman"/>
                <w:sz w:val="24"/>
                <w:szCs w:val="24"/>
              </w:rPr>
            </w:pPr>
            <w:r w:rsidRPr="00DA04B0">
              <w:rPr>
                <w:rFonts w:ascii="Times New Roman" w:eastAsia="Batang" w:hAnsi="Times New Roman" w:cs="Times New Roman"/>
                <w:sz w:val="24"/>
                <w:szCs w:val="24"/>
              </w:rPr>
              <w:t>201</w:t>
            </w:r>
            <w:r>
              <w:rPr>
                <w:rFonts w:ascii="Times New Roman" w:eastAsia="Batang" w:hAnsi="Times New Roman" w:cs="Times New Roman"/>
                <w:sz w:val="24"/>
                <w:szCs w:val="24"/>
              </w:rPr>
              <w:t>4</w:t>
            </w:r>
          </w:p>
        </w:tc>
        <w:tc>
          <w:tcPr>
            <w:tcW w:w="1418"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57</w:t>
            </w:r>
          </w:p>
        </w:tc>
        <w:tc>
          <w:tcPr>
            <w:tcW w:w="1559"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35 %</w:t>
            </w:r>
          </w:p>
        </w:tc>
        <w:tc>
          <w:tcPr>
            <w:tcW w:w="992" w:type="dxa"/>
          </w:tcPr>
          <w:p w:rsidR="00E20E3E" w:rsidRPr="00DA04B0" w:rsidRDefault="00E20E3E" w:rsidP="00E40AF8">
            <w:pPr>
              <w:spacing w:after="0"/>
              <w:jc w:val="both"/>
              <w:rPr>
                <w:rFonts w:ascii="Times New Roman" w:eastAsia="Batang" w:hAnsi="Times New Roman"/>
                <w:sz w:val="24"/>
                <w:szCs w:val="24"/>
              </w:rPr>
            </w:pPr>
          </w:p>
        </w:tc>
        <w:tc>
          <w:tcPr>
            <w:tcW w:w="851" w:type="dxa"/>
          </w:tcPr>
          <w:p w:rsidR="00E20E3E" w:rsidRPr="00DA04B0" w:rsidRDefault="00E20E3E" w:rsidP="00E40AF8">
            <w:pPr>
              <w:spacing w:after="0"/>
              <w:jc w:val="both"/>
              <w:rPr>
                <w:rFonts w:ascii="Times New Roman" w:eastAsia="Batang" w:hAnsi="Times New Roman"/>
                <w:sz w:val="24"/>
                <w:szCs w:val="24"/>
              </w:rPr>
            </w:pPr>
          </w:p>
        </w:tc>
        <w:tc>
          <w:tcPr>
            <w:tcW w:w="850" w:type="dxa"/>
          </w:tcPr>
          <w:p w:rsidR="00E20E3E" w:rsidRPr="00DA04B0" w:rsidRDefault="00E20E3E" w:rsidP="00E40AF8">
            <w:pPr>
              <w:spacing w:after="0"/>
              <w:jc w:val="center"/>
              <w:rPr>
                <w:rFonts w:ascii="Times New Roman" w:eastAsia="Batang" w:hAnsi="Times New Roman"/>
                <w:sz w:val="24"/>
                <w:szCs w:val="24"/>
              </w:rPr>
            </w:pPr>
            <w:r>
              <w:rPr>
                <w:rFonts w:ascii="Times New Roman" w:eastAsia="Batang" w:hAnsi="Times New Roman" w:cs="Times New Roman"/>
                <w:sz w:val="24"/>
                <w:szCs w:val="24"/>
              </w:rPr>
              <w:t>5</w:t>
            </w:r>
          </w:p>
        </w:tc>
        <w:tc>
          <w:tcPr>
            <w:tcW w:w="851" w:type="dxa"/>
          </w:tcPr>
          <w:p w:rsidR="00E20E3E" w:rsidRPr="00DA04B0" w:rsidRDefault="00E20E3E" w:rsidP="00E40AF8">
            <w:pPr>
              <w:spacing w:after="0"/>
              <w:jc w:val="both"/>
              <w:rPr>
                <w:rFonts w:ascii="Times New Roman" w:eastAsia="Batang" w:hAnsi="Times New Roman"/>
                <w:sz w:val="24"/>
                <w:szCs w:val="24"/>
              </w:rPr>
            </w:pPr>
          </w:p>
        </w:tc>
        <w:tc>
          <w:tcPr>
            <w:tcW w:w="850" w:type="dxa"/>
          </w:tcPr>
          <w:p w:rsidR="00E20E3E" w:rsidRPr="00DA04B0" w:rsidRDefault="00E20E3E" w:rsidP="00E40AF8">
            <w:pPr>
              <w:spacing w:after="0"/>
              <w:jc w:val="both"/>
              <w:rPr>
                <w:rFonts w:ascii="Times New Roman" w:eastAsia="Batang" w:hAnsi="Times New Roman"/>
                <w:sz w:val="24"/>
                <w:szCs w:val="24"/>
              </w:rPr>
            </w:pPr>
          </w:p>
        </w:tc>
        <w:tc>
          <w:tcPr>
            <w:tcW w:w="1134" w:type="dxa"/>
          </w:tcPr>
          <w:p w:rsidR="00E20E3E" w:rsidRPr="00DA04B0" w:rsidRDefault="00E20E3E" w:rsidP="00E40AF8">
            <w:pPr>
              <w:spacing w:after="0"/>
              <w:jc w:val="both"/>
              <w:rPr>
                <w:rFonts w:ascii="Times New Roman" w:eastAsia="Batang" w:hAnsi="Times New Roman"/>
                <w:sz w:val="24"/>
                <w:szCs w:val="24"/>
              </w:rPr>
            </w:pPr>
          </w:p>
        </w:tc>
      </w:tr>
    </w:tbl>
    <w:p w:rsidR="00E20E3E" w:rsidRDefault="00E20E3E" w:rsidP="00E40AF8">
      <w:pPr>
        <w:spacing w:after="0"/>
        <w:ind w:firstLine="720"/>
        <w:jc w:val="both"/>
        <w:rPr>
          <w:rFonts w:ascii="Times New Roman" w:eastAsia="Batang" w:hAnsi="Times New Roman"/>
          <w:sz w:val="24"/>
          <w:szCs w:val="24"/>
          <w:lang w:eastAsia="lt-LT"/>
        </w:rPr>
      </w:pPr>
    </w:p>
    <w:p w:rsidR="00E20E3E" w:rsidRPr="0018383D" w:rsidRDefault="00E20E3E" w:rsidP="00E40AF8">
      <w:pPr>
        <w:spacing w:after="0"/>
        <w:ind w:firstLine="720"/>
        <w:jc w:val="both"/>
        <w:rPr>
          <w:rFonts w:ascii="Times New Roman" w:eastAsia="Batang" w:hAnsi="Times New Roman" w:cs="Times New Roman"/>
          <w:sz w:val="24"/>
          <w:szCs w:val="24"/>
          <w:lang w:eastAsia="lt-LT"/>
        </w:rPr>
      </w:pPr>
      <w:r w:rsidRPr="00A06809">
        <w:rPr>
          <w:rFonts w:ascii="Times New Roman" w:eastAsia="Batang" w:hAnsi="Times New Roman" w:cs="Times New Roman"/>
          <w:b/>
          <w:bCs/>
          <w:sz w:val="24"/>
          <w:szCs w:val="24"/>
          <w:lang w:eastAsia="lt-LT"/>
        </w:rPr>
        <w:t>9. MOKYKLOS FINANSAVIMAS, TURTAS, VIDAUS BEI IŠORĖS APLINKA</w:t>
      </w:r>
      <w:r w:rsidRPr="0018383D">
        <w:rPr>
          <w:rFonts w:ascii="Times New Roman" w:eastAsia="Batang" w:hAnsi="Times New Roman" w:cs="Times New Roman"/>
          <w:sz w:val="24"/>
          <w:szCs w:val="24"/>
          <w:lang w:eastAsia="lt-LT"/>
        </w:rPr>
        <w:t xml:space="preserve">. </w:t>
      </w:r>
    </w:p>
    <w:p w:rsidR="00E20E3E" w:rsidRPr="00246782" w:rsidRDefault="00E20E3E" w:rsidP="00E40AF8">
      <w:pPr>
        <w:spacing w:after="0"/>
        <w:ind w:firstLine="709"/>
        <w:rPr>
          <w:rFonts w:ascii="Times New Roman" w:hAnsi="Times New Roman" w:cs="Times New Roman"/>
          <w:sz w:val="24"/>
          <w:szCs w:val="24"/>
        </w:rPr>
      </w:pPr>
      <w:r w:rsidRPr="00246782">
        <w:rPr>
          <w:rFonts w:ascii="Times New Roman" w:hAnsi="Times New Roman" w:cs="Times New Roman"/>
          <w:sz w:val="24"/>
          <w:szCs w:val="24"/>
        </w:rPr>
        <w:t>2015 m. visos gimnazijai skirtos MK lėšos naudojamos pagal paskirtį (26 400,00 Eur):</w:t>
      </w:r>
    </w:p>
    <w:p w:rsidR="00E20E3E" w:rsidRPr="00246782" w:rsidRDefault="00E20E3E" w:rsidP="00E40AF8">
      <w:pPr>
        <w:spacing w:after="0"/>
        <w:ind w:firstLine="709"/>
        <w:jc w:val="both"/>
        <w:rPr>
          <w:rFonts w:ascii="Times New Roman" w:hAnsi="Times New Roman" w:cs="Times New Roman"/>
          <w:sz w:val="24"/>
          <w:szCs w:val="24"/>
        </w:rPr>
      </w:pPr>
      <w:r w:rsidRPr="00246782">
        <w:rPr>
          <w:rFonts w:ascii="Times New Roman" w:hAnsi="Times New Roman" w:cs="Times New Roman"/>
          <w:sz w:val="24"/>
          <w:szCs w:val="24"/>
        </w:rPr>
        <w:t>1.</w:t>
      </w:r>
      <w:r>
        <w:rPr>
          <w:rFonts w:ascii="Times New Roman" w:hAnsi="Times New Roman" w:cs="Times New Roman"/>
          <w:sz w:val="24"/>
          <w:szCs w:val="24"/>
        </w:rPr>
        <w:t xml:space="preserve"> </w:t>
      </w:r>
      <w:r w:rsidRPr="00246782">
        <w:rPr>
          <w:rFonts w:ascii="Times New Roman" w:hAnsi="Times New Roman" w:cs="Times New Roman"/>
          <w:sz w:val="24"/>
          <w:szCs w:val="24"/>
        </w:rPr>
        <w:t xml:space="preserve">Už </w:t>
      </w:r>
      <w:r w:rsidRPr="00246782">
        <w:rPr>
          <w:rFonts w:ascii="Times New Roman" w:hAnsi="Times New Roman" w:cs="Times New Roman"/>
          <w:b/>
          <w:bCs/>
          <w:sz w:val="24"/>
          <w:szCs w:val="24"/>
        </w:rPr>
        <w:t>12121,51 Eur</w:t>
      </w:r>
      <w:r w:rsidRPr="00246782">
        <w:rPr>
          <w:rFonts w:ascii="Times New Roman" w:hAnsi="Times New Roman" w:cs="Times New Roman"/>
          <w:sz w:val="24"/>
          <w:szCs w:val="24"/>
        </w:rPr>
        <w:t xml:space="preserve"> sumą įsigyti vienvi</w:t>
      </w:r>
      <w:r>
        <w:rPr>
          <w:rFonts w:ascii="Times New Roman" w:hAnsi="Times New Roman" w:cs="Times New Roman"/>
          <w:sz w:val="24"/>
          <w:szCs w:val="24"/>
        </w:rPr>
        <w:t>ečiai mokykliniai suolai su kėdėmis,</w:t>
      </w:r>
      <w:r w:rsidRPr="00246782">
        <w:rPr>
          <w:rFonts w:ascii="Times New Roman" w:hAnsi="Times New Roman" w:cs="Times New Roman"/>
          <w:sz w:val="24"/>
          <w:szCs w:val="24"/>
        </w:rPr>
        <w:t xml:space="preserve"> bibliotekos baldai, suoliukai</w:t>
      </w:r>
      <w:r>
        <w:rPr>
          <w:rFonts w:ascii="Times New Roman" w:hAnsi="Times New Roman" w:cs="Times New Roman"/>
          <w:sz w:val="24"/>
          <w:szCs w:val="24"/>
        </w:rPr>
        <w:t>,</w:t>
      </w:r>
      <w:r w:rsidRPr="00246782">
        <w:rPr>
          <w:rFonts w:ascii="Times New Roman" w:hAnsi="Times New Roman" w:cs="Times New Roman"/>
          <w:sz w:val="24"/>
          <w:szCs w:val="24"/>
        </w:rPr>
        <w:t xml:space="preserve"> </w:t>
      </w:r>
      <w:r>
        <w:rPr>
          <w:rFonts w:ascii="Times New Roman" w:hAnsi="Times New Roman" w:cs="Times New Roman"/>
          <w:sz w:val="24"/>
          <w:szCs w:val="24"/>
        </w:rPr>
        <w:t>stendai ir kt.</w:t>
      </w:r>
    </w:p>
    <w:p w:rsidR="00E20E3E" w:rsidRPr="00246782" w:rsidRDefault="00E20E3E" w:rsidP="00E40AF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46782">
        <w:rPr>
          <w:rFonts w:ascii="Times New Roman" w:hAnsi="Times New Roman" w:cs="Times New Roman"/>
          <w:b/>
          <w:bCs/>
          <w:sz w:val="24"/>
          <w:szCs w:val="24"/>
        </w:rPr>
        <w:t>8955,53 Eur</w:t>
      </w:r>
      <w:r w:rsidRPr="00246782">
        <w:rPr>
          <w:rFonts w:ascii="Times New Roman" w:hAnsi="Times New Roman" w:cs="Times New Roman"/>
          <w:sz w:val="24"/>
          <w:szCs w:val="24"/>
        </w:rPr>
        <w:t xml:space="preserve"> buvo skirta bendrosios paskirties techninėms ir ugdymo proceso organizavimo priemonėms įsig</w:t>
      </w:r>
      <w:r>
        <w:rPr>
          <w:rFonts w:ascii="Times New Roman" w:hAnsi="Times New Roman" w:cs="Times New Roman"/>
          <w:sz w:val="24"/>
          <w:szCs w:val="24"/>
        </w:rPr>
        <w:t xml:space="preserve">yti: interaktyvios lentos, </w:t>
      </w:r>
      <w:r w:rsidRPr="00246782">
        <w:rPr>
          <w:rFonts w:ascii="Times New Roman" w:hAnsi="Times New Roman" w:cs="Times New Roman"/>
          <w:sz w:val="24"/>
          <w:szCs w:val="24"/>
        </w:rPr>
        <w:t>kompiuteriai</w:t>
      </w:r>
      <w:r>
        <w:rPr>
          <w:rFonts w:ascii="Times New Roman" w:hAnsi="Times New Roman" w:cs="Times New Roman"/>
          <w:sz w:val="24"/>
          <w:szCs w:val="24"/>
        </w:rPr>
        <w:t>,</w:t>
      </w:r>
      <w:r w:rsidRPr="00246782">
        <w:rPr>
          <w:rFonts w:ascii="Times New Roman" w:hAnsi="Times New Roman" w:cs="Times New Roman"/>
          <w:sz w:val="24"/>
          <w:szCs w:val="24"/>
        </w:rPr>
        <w:t xml:space="preserve"> mikrofonai</w:t>
      </w:r>
      <w:r>
        <w:rPr>
          <w:rFonts w:ascii="Times New Roman" w:hAnsi="Times New Roman" w:cs="Times New Roman"/>
          <w:sz w:val="24"/>
          <w:szCs w:val="24"/>
        </w:rPr>
        <w:t xml:space="preserve">, spausdintuvai, </w:t>
      </w:r>
      <w:r w:rsidRPr="00246782">
        <w:rPr>
          <w:rFonts w:ascii="Times New Roman" w:hAnsi="Times New Roman" w:cs="Times New Roman"/>
          <w:sz w:val="24"/>
          <w:szCs w:val="24"/>
        </w:rPr>
        <w:t>kopijav</w:t>
      </w:r>
      <w:r>
        <w:rPr>
          <w:rFonts w:ascii="Times New Roman" w:hAnsi="Times New Roman" w:cs="Times New Roman"/>
          <w:sz w:val="24"/>
          <w:szCs w:val="24"/>
        </w:rPr>
        <w:t xml:space="preserve">imo aparatas </w:t>
      </w:r>
      <w:r w:rsidRPr="00246782">
        <w:rPr>
          <w:rFonts w:ascii="Times New Roman" w:hAnsi="Times New Roman" w:cs="Times New Roman"/>
          <w:sz w:val="24"/>
          <w:szCs w:val="24"/>
        </w:rPr>
        <w:t xml:space="preserve">ir </w:t>
      </w:r>
      <w:r>
        <w:rPr>
          <w:rFonts w:ascii="Times New Roman" w:hAnsi="Times New Roman" w:cs="Times New Roman"/>
          <w:sz w:val="24"/>
          <w:szCs w:val="24"/>
        </w:rPr>
        <w:t>kt.</w:t>
      </w:r>
      <w:r w:rsidRPr="00246782">
        <w:rPr>
          <w:rFonts w:ascii="Times New Roman" w:hAnsi="Times New Roman" w:cs="Times New Roman"/>
          <w:sz w:val="24"/>
          <w:szCs w:val="24"/>
        </w:rPr>
        <w:t xml:space="preserve"> </w:t>
      </w:r>
    </w:p>
    <w:p w:rsidR="00E20E3E" w:rsidRDefault="00E20E3E" w:rsidP="00335E9E">
      <w:pPr>
        <w:spacing w:after="0"/>
        <w:ind w:firstLine="709"/>
        <w:jc w:val="both"/>
        <w:rPr>
          <w:rFonts w:ascii="Times New Roman" w:hAnsi="Times New Roman" w:cs="Times New Roman"/>
          <w:sz w:val="24"/>
          <w:szCs w:val="24"/>
        </w:rPr>
      </w:pPr>
      <w:r>
        <w:rPr>
          <w:rFonts w:ascii="Times New Roman" w:hAnsi="Times New Roman" w:cs="Times New Roman"/>
          <w:sz w:val="24"/>
          <w:szCs w:val="24"/>
        </w:rPr>
        <w:t>3. V</w:t>
      </w:r>
      <w:r w:rsidRPr="00246782">
        <w:rPr>
          <w:rFonts w:ascii="Times New Roman" w:hAnsi="Times New Roman" w:cs="Times New Roman"/>
          <w:sz w:val="24"/>
          <w:szCs w:val="24"/>
        </w:rPr>
        <w:t>aizdinėms priemonėms</w:t>
      </w:r>
      <w:r>
        <w:rPr>
          <w:rFonts w:ascii="Times New Roman" w:hAnsi="Times New Roman" w:cs="Times New Roman"/>
          <w:sz w:val="24"/>
          <w:szCs w:val="24"/>
        </w:rPr>
        <w:t xml:space="preserve"> (lietuvių, lenkų, užsienio kalbos, biologijos, chemijos, matematikos kabinetams, sporto inventorius ir kt.)</w:t>
      </w:r>
      <w:r w:rsidRPr="00246782">
        <w:rPr>
          <w:rFonts w:ascii="Times New Roman" w:hAnsi="Times New Roman" w:cs="Times New Roman"/>
          <w:sz w:val="24"/>
          <w:szCs w:val="24"/>
        </w:rPr>
        <w:t xml:space="preserve"> įsigyti skirta suma – </w:t>
      </w:r>
      <w:r w:rsidRPr="001878AC">
        <w:rPr>
          <w:rFonts w:ascii="Times New Roman" w:hAnsi="Times New Roman" w:cs="Times New Roman"/>
          <w:b/>
          <w:bCs/>
          <w:sz w:val="24"/>
          <w:szCs w:val="24"/>
        </w:rPr>
        <w:t>5322,96 Eur</w:t>
      </w:r>
      <w:r>
        <w:rPr>
          <w:rFonts w:ascii="Times New Roman" w:hAnsi="Times New Roman" w:cs="Times New Roman"/>
          <w:sz w:val="24"/>
          <w:szCs w:val="24"/>
        </w:rPr>
        <w:t>.</w:t>
      </w:r>
    </w:p>
    <w:p w:rsidR="00E20E3E" w:rsidRPr="00246782" w:rsidRDefault="00E20E3E" w:rsidP="00E40AF8">
      <w:pPr>
        <w:spacing w:after="0"/>
        <w:ind w:firstLine="709"/>
        <w:jc w:val="both"/>
        <w:rPr>
          <w:rFonts w:ascii="Times New Roman" w:hAnsi="Times New Roman" w:cs="Times New Roman"/>
          <w:sz w:val="24"/>
          <w:szCs w:val="24"/>
        </w:rPr>
      </w:pPr>
      <w:r w:rsidRPr="00DC09BB">
        <w:rPr>
          <w:rFonts w:ascii="Times New Roman" w:hAnsi="Times New Roman" w:cs="Times New Roman"/>
          <w:sz w:val="24"/>
          <w:szCs w:val="24"/>
        </w:rPr>
        <w:t>Už sutaupytas lėšas buvo</w:t>
      </w:r>
      <w:r w:rsidRPr="006D6C4D">
        <w:rPr>
          <w:rFonts w:ascii="Times New Roman" w:hAnsi="Times New Roman" w:cs="Times New Roman"/>
          <w:sz w:val="24"/>
          <w:szCs w:val="24"/>
        </w:rPr>
        <w:t xml:space="preserve"> įrengtos pakabinamos lubos aktų salėje, apsauginis </w:t>
      </w:r>
      <w:r>
        <w:rPr>
          <w:rFonts w:ascii="Times New Roman" w:hAnsi="Times New Roman" w:cs="Times New Roman"/>
          <w:sz w:val="24"/>
          <w:szCs w:val="24"/>
        </w:rPr>
        <w:t>tinklas sporto salėje ir kt.</w:t>
      </w:r>
      <w:r w:rsidRPr="006D6C4D">
        <w:rPr>
          <w:rFonts w:ascii="Times New Roman" w:hAnsi="Times New Roman" w:cs="Times New Roman"/>
          <w:sz w:val="24"/>
          <w:szCs w:val="24"/>
        </w:rPr>
        <w:t xml:space="preserve"> -</w:t>
      </w:r>
      <w:r w:rsidRPr="006D6C4D">
        <w:rPr>
          <w:rFonts w:ascii="Times New Roman" w:hAnsi="Times New Roman" w:cs="Times New Roman"/>
          <w:b/>
          <w:bCs/>
          <w:sz w:val="24"/>
          <w:szCs w:val="24"/>
        </w:rPr>
        <w:t xml:space="preserve"> 7011,54 Eur</w:t>
      </w:r>
    </w:p>
    <w:p w:rsidR="00E20E3E" w:rsidRPr="00246782" w:rsidRDefault="00E20E3E" w:rsidP="00E40AF8">
      <w:pPr>
        <w:spacing w:after="0"/>
        <w:ind w:firstLine="709"/>
        <w:rPr>
          <w:rFonts w:ascii="Times New Roman" w:hAnsi="Times New Roman" w:cs="Times New Roman"/>
          <w:sz w:val="24"/>
          <w:szCs w:val="24"/>
        </w:rPr>
      </w:pPr>
      <w:r w:rsidRPr="00717FE8">
        <w:rPr>
          <w:rFonts w:ascii="Times New Roman" w:hAnsi="Times New Roman" w:cs="Times New Roman"/>
          <w:b/>
          <w:bCs/>
          <w:sz w:val="24"/>
          <w:szCs w:val="24"/>
        </w:rPr>
        <w:t>Iš biudžeto lėšų</w:t>
      </w:r>
      <w:r w:rsidRPr="00246782">
        <w:rPr>
          <w:rFonts w:ascii="Times New Roman" w:hAnsi="Times New Roman" w:cs="Times New Roman"/>
          <w:sz w:val="24"/>
          <w:szCs w:val="24"/>
        </w:rPr>
        <w:t>:</w:t>
      </w:r>
    </w:p>
    <w:p w:rsidR="00E20E3E" w:rsidRPr="00246782" w:rsidRDefault="00E20E3E" w:rsidP="00E40AF8">
      <w:pPr>
        <w:spacing w:after="0"/>
        <w:ind w:firstLine="709"/>
        <w:rPr>
          <w:rFonts w:ascii="Times New Roman" w:hAnsi="Times New Roman" w:cs="Times New Roman"/>
          <w:sz w:val="24"/>
          <w:szCs w:val="24"/>
        </w:rPr>
      </w:pPr>
      <w:r w:rsidRPr="00246782">
        <w:rPr>
          <w:rFonts w:ascii="Times New Roman" w:hAnsi="Times New Roman" w:cs="Times New Roman"/>
          <w:sz w:val="24"/>
          <w:szCs w:val="24"/>
        </w:rPr>
        <w:t xml:space="preserve">Gimnazijos pastato energijos vartojimo auditas – </w:t>
      </w:r>
      <w:r w:rsidRPr="00717FE8">
        <w:rPr>
          <w:rFonts w:ascii="Times New Roman" w:hAnsi="Times New Roman" w:cs="Times New Roman"/>
          <w:b/>
          <w:bCs/>
          <w:sz w:val="24"/>
          <w:szCs w:val="24"/>
        </w:rPr>
        <w:t>3025,00 Eur</w:t>
      </w:r>
      <w:r w:rsidRPr="00246782">
        <w:rPr>
          <w:rFonts w:ascii="Times New Roman" w:hAnsi="Times New Roman" w:cs="Times New Roman"/>
          <w:sz w:val="24"/>
          <w:szCs w:val="24"/>
        </w:rPr>
        <w:t>.</w:t>
      </w:r>
    </w:p>
    <w:p w:rsidR="00E20E3E" w:rsidRPr="00246782" w:rsidRDefault="00E20E3E" w:rsidP="00E40AF8">
      <w:pPr>
        <w:spacing w:after="0"/>
        <w:ind w:firstLine="709"/>
        <w:rPr>
          <w:rFonts w:ascii="Times New Roman" w:hAnsi="Times New Roman" w:cs="Times New Roman"/>
          <w:sz w:val="24"/>
          <w:szCs w:val="24"/>
        </w:rPr>
      </w:pPr>
      <w:r w:rsidRPr="00246782">
        <w:rPr>
          <w:rFonts w:ascii="Times New Roman" w:hAnsi="Times New Roman" w:cs="Times New Roman"/>
          <w:sz w:val="24"/>
          <w:szCs w:val="24"/>
        </w:rPr>
        <w:t xml:space="preserve">Turėklų įrengimas – </w:t>
      </w:r>
      <w:r w:rsidRPr="00717FE8">
        <w:rPr>
          <w:rFonts w:ascii="Times New Roman" w:hAnsi="Times New Roman" w:cs="Times New Roman"/>
          <w:b/>
          <w:bCs/>
          <w:sz w:val="24"/>
          <w:szCs w:val="24"/>
        </w:rPr>
        <w:t>7994,47 Eur</w:t>
      </w:r>
      <w:r w:rsidRPr="00246782">
        <w:rPr>
          <w:rFonts w:ascii="Times New Roman" w:hAnsi="Times New Roman" w:cs="Times New Roman"/>
          <w:sz w:val="24"/>
          <w:szCs w:val="24"/>
        </w:rPr>
        <w:t>.</w:t>
      </w:r>
    </w:p>
    <w:p w:rsidR="00E20E3E" w:rsidRPr="00246782" w:rsidRDefault="00E20E3E" w:rsidP="00E40AF8">
      <w:pPr>
        <w:spacing w:after="0"/>
        <w:ind w:firstLine="709"/>
        <w:rPr>
          <w:rFonts w:ascii="Times New Roman" w:hAnsi="Times New Roman" w:cs="Times New Roman"/>
          <w:sz w:val="24"/>
          <w:szCs w:val="24"/>
        </w:rPr>
      </w:pPr>
      <w:r w:rsidRPr="00246782">
        <w:rPr>
          <w:rFonts w:ascii="Times New Roman" w:hAnsi="Times New Roman" w:cs="Times New Roman"/>
          <w:sz w:val="24"/>
          <w:szCs w:val="24"/>
        </w:rPr>
        <w:t xml:space="preserve">Šilumos </w:t>
      </w:r>
      <w:r>
        <w:rPr>
          <w:rFonts w:ascii="Times New Roman" w:hAnsi="Times New Roman" w:cs="Times New Roman"/>
          <w:sz w:val="24"/>
          <w:szCs w:val="24"/>
        </w:rPr>
        <w:t xml:space="preserve">mazgo remontas </w:t>
      </w:r>
      <w:r w:rsidRPr="00246782">
        <w:rPr>
          <w:rFonts w:ascii="Times New Roman" w:hAnsi="Times New Roman" w:cs="Times New Roman"/>
          <w:sz w:val="24"/>
          <w:szCs w:val="24"/>
        </w:rPr>
        <w:t xml:space="preserve">– </w:t>
      </w:r>
      <w:r w:rsidRPr="00717FE8">
        <w:rPr>
          <w:rFonts w:ascii="Times New Roman" w:hAnsi="Times New Roman" w:cs="Times New Roman"/>
          <w:b/>
          <w:bCs/>
          <w:sz w:val="24"/>
          <w:szCs w:val="24"/>
        </w:rPr>
        <w:t>1958,48 Eur</w:t>
      </w:r>
      <w:r w:rsidRPr="00246782">
        <w:rPr>
          <w:rFonts w:ascii="Times New Roman" w:hAnsi="Times New Roman" w:cs="Times New Roman"/>
          <w:sz w:val="24"/>
          <w:szCs w:val="24"/>
        </w:rPr>
        <w:t>.</w:t>
      </w:r>
    </w:p>
    <w:p w:rsidR="00E20E3E" w:rsidRDefault="00E20E3E" w:rsidP="00B53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Nuo 2014-02-01 iki 2015-05-22 buvo vykdomas </w:t>
      </w:r>
      <w:r w:rsidRPr="00C17CCA">
        <w:rPr>
          <w:rFonts w:ascii="Times New Roman" w:hAnsi="Times New Roman" w:cs="Times New Roman"/>
          <w:sz w:val="24"/>
          <w:szCs w:val="24"/>
        </w:rPr>
        <w:t>vietos projektas „</w:t>
      </w:r>
      <w:r w:rsidRPr="005B32F3">
        <w:rPr>
          <w:rFonts w:ascii="Times New Roman" w:hAnsi="Times New Roman" w:cs="Times New Roman"/>
          <w:sz w:val="24"/>
          <w:szCs w:val="24"/>
        </w:rPr>
        <w:t>Vilniaus rajono Kalvelių kaimo ir jo apylinkių patrauklumo didinimas</w:t>
      </w:r>
      <w:r w:rsidRPr="00C17CCA">
        <w:rPr>
          <w:rFonts w:ascii="Times New Roman" w:hAnsi="Times New Roman" w:cs="Times New Roman"/>
          <w:sz w:val="24"/>
          <w:szCs w:val="24"/>
        </w:rPr>
        <w:t xml:space="preserve">“, </w:t>
      </w:r>
      <w:r>
        <w:rPr>
          <w:rFonts w:ascii="Times New Roman" w:hAnsi="Times New Roman" w:cs="Times New Roman"/>
          <w:sz w:val="24"/>
          <w:szCs w:val="24"/>
        </w:rPr>
        <w:t xml:space="preserve">kurio </w:t>
      </w:r>
      <w:r w:rsidRPr="00C17CCA">
        <w:rPr>
          <w:rFonts w:ascii="Times New Roman" w:hAnsi="Times New Roman" w:cs="Times New Roman"/>
          <w:sz w:val="24"/>
          <w:szCs w:val="24"/>
        </w:rPr>
        <w:t xml:space="preserve">vertė: </w:t>
      </w:r>
      <w:r w:rsidRPr="00C17CCA">
        <w:rPr>
          <w:rFonts w:ascii="Times New Roman" w:hAnsi="Times New Roman" w:cs="Times New Roman"/>
          <w:b/>
          <w:bCs/>
          <w:sz w:val="24"/>
          <w:szCs w:val="24"/>
        </w:rPr>
        <w:t>21920,29 Eur</w:t>
      </w:r>
      <w:r w:rsidRPr="00C17CCA">
        <w:rPr>
          <w:rFonts w:ascii="Times New Roman" w:hAnsi="Times New Roman" w:cs="Times New Roman"/>
          <w:sz w:val="24"/>
          <w:szCs w:val="24"/>
        </w:rPr>
        <w:t>. Už projektui skirtas lėšas gimnazija įsigijo</w:t>
      </w:r>
      <w:r>
        <w:rPr>
          <w:rFonts w:ascii="Times New Roman" w:hAnsi="Times New Roman" w:cs="Times New Roman"/>
          <w:sz w:val="24"/>
          <w:szCs w:val="24"/>
        </w:rPr>
        <w:t xml:space="preserve"> inventorių stadiono priežiūrai.</w:t>
      </w:r>
    </w:p>
    <w:p w:rsidR="00E20E3E" w:rsidRDefault="00E20E3E" w:rsidP="00B53E01">
      <w:pPr>
        <w:spacing w:after="0"/>
        <w:ind w:firstLine="709"/>
        <w:jc w:val="both"/>
        <w:rPr>
          <w:rFonts w:ascii="Times New Roman" w:eastAsia="Batang" w:hAnsi="Times New Roman"/>
          <w:sz w:val="24"/>
          <w:szCs w:val="24"/>
          <w:highlight w:val="yellow"/>
          <w:lang w:eastAsia="lt-LT"/>
        </w:rPr>
      </w:pPr>
    </w:p>
    <w:p w:rsidR="00E20E3E" w:rsidRDefault="00E20E3E" w:rsidP="00E40AF8">
      <w:pPr>
        <w:spacing w:after="0"/>
        <w:ind w:left="-57" w:firstLine="777"/>
        <w:jc w:val="both"/>
        <w:rPr>
          <w:rFonts w:ascii="Times New Roman" w:eastAsia="Batang" w:hAnsi="Times New Roman" w:cs="Times New Roman"/>
          <w:b/>
          <w:bCs/>
          <w:sz w:val="24"/>
          <w:szCs w:val="24"/>
          <w:lang w:eastAsia="lt-LT"/>
        </w:rPr>
      </w:pPr>
      <w:r w:rsidRPr="000F692B">
        <w:rPr>
          <w:rFonts w:ascii="Times New Roman" w:eastAsia="Batang" w:hAnsi="Times New Roman" w:cs="Times New Roman"/>
          <w:b/>
          <w:bCs/>
          <w:sz w:val="24"/>
          <w:szCs w:val="24"/>
          <w:lang w:eastAsia="lt-LT"/>
        </w:rPr>
        <w:t>10.</w:t>
      </w:r>
      <w:r>
        <w:rPr>
          <w:rFonts w:ascii="Times New Roman" w:eastAsia="Batang" w:hAnsi="Times New Roman" w:cs="Times New Roman"/>
          <w:b/>
          <w:bCs/>
          <w:sz w:val="24"/>
          <w:szCs w:val="24"/>
          <w:lang w:eastAsia="lt-LT"/>
        </w:rPr>
        <w:t xml:space="preserve"> PASIEKIMAI</w:t>
      </w:r>
    </w:p>
    <w:p w:rsidR="00E20E3E" w:rsidRDefault="00E20E3E" w:rsidP="00E40AF8">
      <w:pPr>
        <w:spacing w:after="0"/>
        <w:ind w:left="-57" w:firstLine="777"/>
        <w:jc w:val="both"/>
        <w:rPr>
          <w:rFonts w:ascii="Times New Roman" w:eastAsia="Batang" w:hAnsi="Times New Roman"/>
          <w:sz w:val="24"/>
          <w:szCs w:val="24"/>
        </w:rPr>
      </w:pPr>
      <w:r>
        <w:rPr>
          <w:rFonts w:ascii="Times New Roman" w:eastAsia="Batang" w:hAnsi="Times New Roman" w:cs="Times New Roman"/>
          <w:sz w:val="24"/>
          <w:szCs w:val="24"/>
          <w:lang w:eastAsia="lt-LT"/>
        </w:rPr>
        <w:t xml:space="preserve">2015 m. 33 abiturientai laikė </w:t>
      </w:r>
      <w:r w:rsidRPr="00CB6355">
        <w:rPr>
          <w:rFonts w:ascii="Times New Roman" w:eastAsia="Batang" w:hAnsi="Times New Roman" w:cs="Times New Roman"/>
          <w:sz w:val="24"/>
          <w:szCs w:val="24"/>
          <w:lang w:eastAsia="lt-LT"/>
        </w:rPr>
        <w:t xml:space="preserve">53 valstybinius </w:t>
      </w:r>
      <w:r>
        <w:rPr>
          <w:rFonts w:ascii="Times New Roman" w:eastAsia="Batang" w:hAnsi="Times New Roman" w:cs="Times New Roman"/>
          <w:sz w:val="24"/>
          <w:szCs w:val="24"/>
          <w:lang w:eastAsia="lt-LT"/>
        </w:rPr>
        <w:t xml:space="preserve">brandos egzaminus ir 59 mokyklinius brandos egzaminus. Visi mokiniai išlaikė. </w:t>
      </w:r>
      <w:r>
        <w:rPr>
          <w:rFonts w:ascii="Times New Roman" w:eastAsia="Batang" w:hAnsi="Times New Roman" w:cs="Times New Roman"/>
          <w:sz w:val="24"/>
          <w:szCs w:val="24"/>
        </w:rPr>
        <w:t xml:space="preserve">Labiausiai džiugina lietuvių kalbos ir literatūros egzamino rezultatai, </w:t>
      </w:r>
      <w:r w:rsidRPr="001F44DC">
        <w:rPr>
          <w:rFonts w:ascii="Times New Roman" w:hAnsi="Times New Roman" w:cs="Times New Roman"/>
          <w:sz w:val="24"/>
          <w:szCs w:val="24"/>
        </w:rPr>
        <w:t xml:space="preserve">50 taškų ir daugiau gavo </w:t>
      </w:r>
      <w:r w:rsidRPr="00344B15">
        <w:rPr>
          <w:rFonts w:ascii="Times New Roman" w:hAnsi="Times New Roman" w:cs="Times New Roman"/>
          <w:sz w:val="24"/>
          <w:szCs w:val="24"/>
        </w:rPr>
        <w:t>14,3 %</w:t>
      </w:r>
      <w:r>
        <w:rPr>
          <w:rFonts w:ascii="Times New Roman" w:hAnsi="Times New Roman" w:cs="Times New Roman"/>
          <w:b/>
          <w:bCs/>
          <w:sz w:val="24"/>
          <w:szCs w:val="24"/>
        </w:rPr>
        <w:t xml:space="preserve"> </w:t>
      </w:r>
      <w:r w:rsidRPr="001F44DC">
        <w:rPr>
          <w:rFonts w:ascii="Times New Roman" w:hAnsi="Times New Roman" w:cs="Times New Roman"/>
          <w:sz w:val="24"/>
          <w:szCs w:val="24"/>
        </w:rPr>
        <w:t>laikiusiųjų</w:t>
      </w:r>
      <w:r w:rsidRPr="001F44DC">
        <w:rPr>
          <w:rFonts w:ascii="Times New Roman" w:eastAsia="Batang" w:hAnsi="Times New Roman" w:cs="Times New Roman"/>
          <w:sz w:val="24"/>
          <w:szCs w:val="24"/>
        </w:rPr>
        <w:t>.</w:t>
      </w:r>
      <w:r>
        <w:rPr>
          <w:rFonts w:ascii="Times New Roman" w:eastAsia="Batang" w:hAnsi="Times New Roman" w:cs="Times New Roman"/>
          <w:sz w:val="24"/>
          <w:szCs w:val="24"/>
          <w:lang w:eastAsia="lt-LT"/>
        </w:rPr>
        <w:t xml:space="preserve"> Vidutinis balas laikytų valstybinių brandos egzaminų išaugo palyginus </w:t>
      </w:r>
      <w:r w:rsidRPr="00344B15">
        <w:rPr>
          <w:rFonts w:ascii="Times New Roman" w:eastAsia="Batang" w:hAnsi="Times New Roman" w:cs="Times New Roman"/>
          <w:sz w:val="24"/>
          <w:szCs w:val="24"/>
          <w:lang w:eastAsia="lt-LT"/>
        </w:rPr>
        <w:t>su pastaraisiais metais.</w:t>
      </w:r>
      <w:r>
        <w:rPr>
          <w:rFonts w:ascii="Times New Roman" w:eastAsia="Batang" w:hAnsi="Times New Roman" w:cs="Times New Roman"/>
          <w:sz w:val="24"/>
          <w:szCs w:val="24"/>
          <w:lang w:eastAsia="lt-LT"/>
        </w:rPr>
        <w:t xml:space="preserve"> 50 taškų ir daugiau gavo 100 % laikiusiųjų iš anglų, vokiečių (užsienio) kalbų, istorijos. Ru</w:t>
      </w:r>
      <w:r>
        <w:rPr>
          <w:rFonts w:ascii="Times New Roman" w:eastAsia="Batang" w:hAnsi="Times New Roman" w:cs="Times New Roman"/>
          <w:sz w:val="24"/>
          <w:szCs w:val="24"/>
        </w:rPr>
        <w:t xml:space="preserve">sų užsienio kalbos VBE </w:t>
      </w:r>
      <w:r>
        <w:rPr>
          <w:rFonts w:ascii="Times New Roman" w:eastAsia="Batang" w:hAnsi="Times New Roman" w:cs="Times New Roman"/>
          <w:sz w:val="24"/>
          <w:szCs w:val="24"/>
          <w:lang w:eastAsia="lt-LT"/>
        </w:rPr>
        <w:t>100 taškų gavo viena mokinė, 50 taškų ir daugiau gavo 96,4 % laikiusiųjų.</w:t>
      </w:r>
      <w:r w:rsidRPr="00AF34A0">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 xml:space="preserve">Vidurinį išsilavinimą įgijo </w:t>
      </w:r>
      <w:r w:rsidRPr="00F26A61">
        <w:rPr>
          <w:rFonts w:ascii="Times New Roman" w:eastAsia="Batang" w:hAnsi="Times New Roman" w:cs="Times New Roman"/>
          <w:sz w:val="24"/>
          <w:szCs w:val="24"/>
          <w:lang w:eastAsia="lt-LT"/>
        </w:rPr>
        <w:t xml:space="preserve">100 </w:t>
      </w:r>
      <w:r>
        <w:rPr>
          <w:rFonts w:ascii="Times New Roman" w:eastAsia="Batang" w:hAnsi="Times New Roman" w:cs="Times New Roman"/>
          <w:sz w:val="24"/>
          <w:szCs w:val="24"/>
        </w:rPr>
        <w:t>% abiturientų.</w:t>
      </w:r>
    </w:p>
    <w:p w:rsidR="00E20E3E" w:rsidRDefault="00E20E3E" w:rsidP="00E40AF8">
      <w:pPr>
        <w:spacing w:after="0"/>
        <w:ind w:left="-57" w:firstLine="777"/>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Su kiekvienais metais daugėja laimėjimų skaičius olimpiadose, konkursuose, varžybose. </w:t>
      </w:r>
    </w:p>
    <w:p w:rsidR="00E20E3E" w:rsidRDefault="00E20E3E" w:rsidP="00E40AF8">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I-III vietas turime, dalyvavę </w:t>
      </w:r>
      <w:r w:rsidRPr="00334828">
        <w:rPr>
          <w:rFonts w:ascii="Times New Roman" w:eastAsia="Batang" w:hAnsi="Times New Roman" w:cs="Times New Roman"/>
          <w:b/>
          <w:bCs/>
          <w:sz w:val="24"/>
          <w:szCs w:val="24"/>
        </w:rPr>
        <w:t>šalies</w:t>
      </w:r>
      <w:r>
        <w:rPr>
          <w:rFonts w:ascii="Times New Roman" w:eastAsia="Batang" w:hAnsi="Times New Roman" w:cs="Times New Roman"/>
          <w:sz w:val="24"/>
          <w:szCs w:val="24"/>
        </w:rPr>
        <w:t xml:space="preserve"> konkursuose, varžybose: edukaciniame konkurse „Olympis“ (lietuvių kalbos, anglų kalbos, matematikos, biologijos, chemijos, informacinių technologijų), matematikos „Kengūra“ (II vieta), nacionaliniame konkurse „Lietuvos kovų už laisvę ir netekčių istorija“ (II vieta), konkurse, skirtame šv. Jonui Pauliui II paminėti (kelionė į Romą), </w:t>
      </w:r>
      <w:r w:rsidRPr="00905A62">
        <w:rPr>
          <w:rFonts w:ascii="Times New Roman" w:eastAsia="Batang" w:hAnsi="Times New Roman" w:cs="Times New Roman"/>
          <w:sz w:val="24"/>
          <w:szCs w:val="24"/>
        </w:rPr>
        <w:t>vertimų</w:t>
      </w:r>
      <w:r>
        <w:rPr>
          <w:rFonts w:ascii="Times New Roman" w:eastAsia="Batang" w:hAnsi="Times New Roman" w:cs="Times New Roman"/>
          <w:sz w:val="24"/>
          <w:szCs w:val="24"/>
        </w:rPr>
        <w:t xml:space="preserve"> ir iliustracijų konkurse „Tavo žvilgsnis“ (laureatas), kaimo vietovių mokyklų tarpzoninėse svarsčių kilnojimo varžybose (II vieta), viena mokinė dalyvauja nacionalinėje moksleivių skatinimo programoje „Lietuvos Maximalistai“. </w:t>
      </w:r>
    </w:p>
    <w:p w:rsidR="00E20E3E" w:rsidRDefault="00E20E3E" w:rsidP="00E40AF8">
      <w:pPr>
        <w:spacing w:after="0"/>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Mokiniai aktyviai dalyvauja </w:t>
      </w:r>
      <w:r w:rsidRPr="00334828">
        <w:rPr>
          <w:rFonts w:ascii="Times New Roman" w:eastAsia="Batang" w:hAnsi="Times New Roman" w:cs="Times New Roman"/>
          <w:b/>
          <w:bCs/>
          <w:sz w:val="24"/>
          <w:szCs w:val="24"/>
        </w:rPr>
        <w:t>Vilniaus rajono</w:t>
      </w:r>
      <w:r>
        <w:rPr>
          <w:rFonts w:ascii="Times New Roman" w:eastAsia="Batang" w:hAnsi="Times New Roman" w:cs="Times New Roman"/>
          <w:sz w:val="24"/>
          <w:szCs w:val="24"/>
        </w:rPr>
        <w:t xml:space="preserve"> konkursuose, olimpiadose, varžybose ir užima garbingas vietas (I-III, laureatai): „Kresy“ (I vieta metodiniame centre, laureatas rajone), lenkų kalbos rašybos konkursas ir mini olimpiada (III vieta), rajoninė lenkų kalbos olimpiada (II vieta), lietuvių kalbos mini olimpiada tautinių mažumų mokyklų (III vieta), lietuvių kalbos konkursas „Raštingiausias aštuntokas“ (II vieta), meninio skaitymo konkursas lietuvių kalba (I ir II vietos), meninio skaitymo konkursas užsienio (rusų) kalba (I vieta), Vilniaus rajono mokinių biologijos olimpiada (II vieta) ir chemijos (III vieta), Vilniaus rajono olimpinio festivalio lengvosios atletikos rungčių finalinės varžybos (I ir II vietos), svarsčių kilnojimo (I vieta), šachmatų (III vieta) ir virvės traukimo finalinės varžybos (III vieta). </w:t>
      </w:r>
    </w:p>
    <w:p w:rsidR="00E20E3E" w:rsidRDefault="00E20E3E" w:rsidP="00E40AF8">
      <w:pPr>
        <w:spacing w:after="0"/>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Už aktyvų dalyvavimą konkursuose, olimpiadose esame gavę </w:t>
      </w:r>
      <w:r w:rsidRPr="00EC6A5B">
        <w:rPr>
          <w:rFonts w:ascii="Times New Roman" w:eastAsia="Batang" w:hAnsi="Times New Roman" w:cs="Times New Roman"/>
          <w:sz w:val="24"/>
          <w:szCs w:val="24"/>
        </w:rPr>
        <w:t xml:space="preserve">20 </w:t>
      </w:r>
      <w:r>
        <w:rPr>
          <w:rFonts w:ascii="Times New Roman" w:eastAsia="Batang" w:hAnsi="Times New Roman" w:cs="Times New Roman"/>
          <w:sz w:val="24"/>
          <w:szCs w:val="24"/>
        </w:rPr>
        <w:t>padėkos raštų.</w:t>
      </w:r>
    </w:p>
    <w:p w:rsidR="00E20E3E" w:rsidRPr="00E1449C" w:rsidRDefault="00E20E3E" w:rsidP="00E1449C">
      <w:pPr>
        <w:ind w:firstLine="709"/>
        <w:jc w:val="both"/>
        <w:rPr>
          <w:rFonts w:ascii="Times New Roman" w:hAnsi="Times New Roman" w:cs="Times New Roman"/>
          <w:sz w:val="24"/>
          <w:szCs w:val="24"/>
        </w:rPr>
      </w:pPr>
      <w:r w:rsidRPr="00764125">
        <w:rPr>
          <w:rFonts w:ascii="Times New Roman" w:eastAsia="Batang" w:hAnsi="Times New Roman" w:cs="Times New Roman"/>
          <w:sz w:val="24"/>
          <w:szCs w:val="24"/>
          <w:lang w:eastAsia="lt-LT"/>
        </w:rPr>
        <w:t>2015 metai</w:t>
      </w:r>
      <w:r>
        <w:rPr>
          <w:rFonts w:ascii="Times New Roman" w:eastAsia="Batang" w:hAnsi="Times New Roman" w:cs="Times New Roman"/>
          <w:sz w:val="24"/>
          <w:szCs w:val="24"/>
          <w:lang w:eastAsia="lt-LT"/>
        </w:rPr>
        <w:t>s buvo vykdomas</w:t>
      </w:r>
      <w:r w:rsidRPr="00764125">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 xml:space="preserve">tarptautinis projektas „Lenkas ir lietuvis – jaunieji piliečiai“. </w:t>
      </w:r>
      <w:r w:rsidRPr="004C263B">
        <w:rPr>
          <w:rFonts w:ascii="Times New Roman" w:eastAsia="Batang" w:hAnsi="Times New Roman" w:cs="Times New Roman"/>
          <w:sz w:val="24"/>
          <w:szCs w:val="24"/>
          <w:lang w:eastAsia="lt-LT"/>
        </w:rPr>
        <w:t>Kiti projektai:</w:t>
      </w:r>
      <w:r>
        <w:rPr>
          <w:rFonts w:ascii="Times New Roman" w:eastAsia="Batang" w:hAnsi="Times New Roman" w:cs="Times New Roman"/>
          <w:sz w:val="24"/>
          <w:szCs w:val="24"/>
          <w:lang w:eastAsia="lt-LT"/>
        </w:rPr>
        <w:t xml:space="preserve"> </w:t>
      </w:r>
      <w:r w:rsidRPr="00764125">
        <w:rPr>
          <w:rFonts w:ascii="Times New Roman" w:hAnsi="Times New Roman" w:cs="Times New Roman"/>
          <w:sz w:val="24"/>
          <w:szCs w:val="24"/>
        </w:rPr>
        <w:t xml:space="preserve">10 klasių projekto tema „Moja proza to barwna plama na toni Wilenki“, skirtas T. Konvickiui paminėti, </w:t>
      </w:r>
      <w:r>
        <w:rPr>
          <w:rFonts w:ascii="Times New Roman" w:hAnsi="Times New Roman" w:cs="Times New Roman"/>
          <w:sz w:val="24"/>
          <w:szCs w:val="24"/>
        </w:rPr>
        <w:t>i</w:t>
      </w:r>
      <w:r w:rsidRPr="00764125">
        <w:rPr>
          <w:rFonts w:ascii="Times New Roman" w:hAnsi="Times New Roman" w:cs="Times New Roman"/>
          <w:sz w:val="24"/>
          <w:szCs w:val="24"/>
        </w:rPr>
        <w:t xml:space="preserve">ntegruotas lietuvių kalbos ir informacinių technologijų projektas ,,Neakivaizdinė kelionė po Lietuvą“ (tęsinys), </w:t>
      </w:r>
      <w:r>
        <w:rPr>
          <w:rFonts w:ascii="Times New Roman" w:hAnsi="Times New Roman" w:cs="Times New Roman"/>
          <w:sz w:val="24"/>
          <w:szCs w:val="24"/>
        </w:rPr>
        <w:t>p</w:t>
      </w:r>
      <w:r w:rsidRPr="00764125">
        <w:rPr>
          <w:rFonts w:ascii="Times New Roman" w:hAnsi="Times New Roman" w:cs="Times New Roman"/>
          <w:sz w:val="24"/>
          <w:szCs w:val="24"/>
        </w:rPr>
        <w:t xml:space="preserve">rojektas „Sniego baltumo šypsenos“, </w:t>
      </w:r>
      <w:r>
        <w:rPr>
          <w:rFonts w:ascii="Times New Roman" w:hAnsi="Times New Roman" w:cs="Times New Roman"/>
          <w:sz w:val="24"/>
          <w:szCs w:val="24"/>
        </w:rPr>
        <w:t>d</w:t>
      </w:r>
      <w:r w:rsidRPr="00764125">
        <w:rPr>
          <w:rFonts w:ascii="Times New Roman" w:hAnsi="Times New Roman" w:cs="Times New Roman"/>
          <w:sz w:val="24"/>
          <w:szCs w:val="24"/>
        </w:rPr>
        <w:t>alyvavimas VŠĮ „Problemų sprendimo centre“ a</w:t>
      </w:r>
      <w:r>
        <w:rPr>
          <w:rFonts w:ascii="Times New Roman" w:hAnsi="Times New Roman" w:cs="Times New Roman"/>
          <w:sz w:val="24"/>
          <w:szCs w:val="24"/>
        </w:rPr>
        <w:t>plinkosauginio švietimo projektas</w:t>
      </w:r>
      <w:r w:rsidRPr="00764125">
        <w:rPr>
          <w:rFonts w:ascii="Times New Roman" w:hAnsi="Times New Roman" w:cs="Times New Roman"/>
          <w:sz w:val="24"/>
          <w:szCs w:val="24"/>
        </w:rPr>
        <w:t xml:space="preserve"> „Rūšiuoju atliekas – saugau gamtą“, „Žaliųjų akinių paslaptis“, „Mano vaikystės medis“, Respublikinis vertimų ir iliustrac</w:t>
      </w:r>
      <w:r>
        <w:rPr>
          <w:rFonts w:ascii="Times New Roman" w:hAnsi="Times New Roman" w:cs="Times New Roman"/>
          <w:sz w:val="24"/>
          <w:szCs w:val="24"/>
        </w:rPr>
        <w:t>ijų projektas „Tavo žvilgsnis“, d</w:t>
      </w:r>
      <w:r w:rsidRPr="00764125">
        <w:rPr>
          <w:rFonts w:ascii="Times New Roman" w:hAnsi="Times New Roman" w:cs="Times New Roman"/>
          <w:sz w:val="24"/>
          <w:szCs w:val="24"/>
        </w:rPr>
        <w:t>alyvavimas organizuojamame Vilniaus arkivyskupijos katechetikos centro respublikiniame projekte „Bažnyčia, šeima ir aš“</w:t>
      </w:r>
      <w:r>
        <w:rPr>
          <w:rFonts w:ascii="Times New Roman" w:hAnsi="Times New Roman" w:cs="Times New Roman"/>
          <w:sz w:val="24"/>
          <w:szCs w:val="24"/>
        </w:rPr>
        <w:t>,</w:t>
      </w:r>
      <w:r w:rsidRPr="00764125">
        <w:rPr>
          <w:rFonts w:ascii="Times New Roman" w:hAnsi="Times New Roman" w:cs="Times New Roman"/>
          <w:sz w:val="24"/>
          <w:szCs w:val="24"/>
        </w:rPr>
        <w:t xml:space="preserve"> </w:t>
      </w:r>
      <w:r>
        <w:rPr>
          <w:rFonts w:ascii="Times New Roman" w:hAnsi="Times New Roman" w:cs="Times New Roman"/>
          <w:sz w:val="24"/>
          <w:szCs w:val="24"/>
        </w:rPr>
        <w:t>e</w:t>
      </w:r>
      <w:r w:rsidRPr="00764125">
        <w:rPr>
          <w:rFonts w:ascii="Times New Roman" w:hAnsi="Times New Roman" w:cs="Times New Roman"/>
          <w:sz w:val="24"/>
          <w:szCs w:val="24"/>
        </w:rPr>
        <w:t>dukacinis projektas „Europejczycy, polac</w:t>
      </w:r>
      <w:r>
        <w:rPr>
          <w:rFonts w:ascii="Times New Roman" w:hAnsi="Times New Roman" w:cs="Times New Roman"/>
          <w:sz w:val="24"/>
          <w:szCs w:val="24"/>
        </w:rPr>
        <w:t xml:space="preserve">y, obywatele“, </w:t>
      </w:r>
      <w:r w:rsidRPr="00764125">
        <w:rPr>
          <w:rFonts w:ascii="Times New Roman" w:hAnsi="Times New Roman" w:cs="Times New Roman"/>
          <w:sz w:val="24"/>
          <w:szCs w:val="24"/>
        </w:rPr>
        <w:t>„Pienas vaikams“</w:t>
      </w:r>
      <w:r>
        <w:rPr>
          <w:rFonts w:ascii="Times New Roman" w:hAnsi="Times New Roman" w:cs="Times New Roman"/>
          <w:sz w:val="24"/>
          <w:szCs w:val="24"/>
        </w:rPr>
        <w:t>, „Vaisių vartojimo skatinimas mokykloje“, ž</w:t>
      </w:r>
      <w:r w:rsidRPr="00764125">
        <w:rPr>
          <w:rFonts w:ascii="Times New Roman" w:hAnsi="Times New Roman" w:cs="Times New Roman"/>
          <w:sz w:val="24"/>
          <w:szCs w:val="24"/>
        </w:rPr>
        <w:t>mogaus saugos projektas</w:t>
      </w:r>
      <w:r>
        <w:rPr>
          <w:rFonts w:ascii="Times New Roman" w:hAnsi="Times New Roman" w:cs="Times New Roman"/>
          <w:sz w:val="24"/>
          <w:szCs w:val="24"/>
        </w:rPr>
        <w:t xml:space="preserve"> ,,</w:t>
      </w:r>
      <w:r w:rsidRPr="00764125">
        <w:rPr>
          <w:rFonts w:ascii="Times New Roman" w:hAnsi="Times New Roman" w:cs="Times New Roman"/>
          <w:sz w:val="24"/>
          <w:szCs w:val="24"/>
        </w:rPr>
        <w:t>Būk saugus, šito mokyk ir draugus“</w:t>
      </w:r>
      <w:r>
        <w:rPr>
          <w:rFonts w:ascii="Times New Roman" w:hAnsi="Times New Roman" w:cs="Times New Roman"/>
          <w:sz w:val="24"/>
          <w:szCs w:val="24"/>
        </w:rPr>
        <w:t xml:space="preserve">, </w:t>
      </w:r>
      <w:r w:rsidRPr="00764125">
        <w:rPr>
          <w:rFonts w:ascii="Times New Roman" w:hAnsi="Times New Roman" w:cs="Times New Roman"/>
          <w:sz w:val="24"/>
          <w:szCs w:val="24"/>
        </w:rPr>
        <w:t>„Sveikatiada“</w:t>
      </w:r>
      <w:r>
        <w:rPr>
          <w:rFonts w:ascii="Times New Roman" w:hAnsi="Times New Roman" w:cs="Times New Roman"/>
          <w:sz w:val="24"/>
          <w:szCs w:val="24"/>
        </w:rPr>
        <w:t xml:space="preserve">, pilietinė akcija „Atmintis gyva, nes liudija“, akcija „Darom“, „Savaitė be patyčių“. </w:t>
      </w:r>
    </w:p>
    <w:p w:rsidR="00E20E3E" w:rsidRPr="002737B8" w:rsidRDefault="00E20E3E" w:rsidP="00E40AF8">
      <w:pPr>
        <w:spacing w:after="0"/>
        <w:ind w:firstLine="720"/>
        <w:jc w:val="both"/>
        <w:rPr>
          <w:rFonts w:ascii="Times New Roman" w:eastAsia="Batang" w:hAnsi="Times New Roman"/>
          <w:b/>
          <w:bCs/>
          <w:sz w:val="24"/>
          <w:szCs w:val="24"/>
          <w:lang w:eastAsia="lt-LT"/>
        </w:rPr>
      </w:pPr>
      <w:r w:rsidRPr="002737B8">
        <w:rPr>
          <w:rFonts w:ascii="Times New Roman" w:eastAsia="Batang" w:hAnsi="Times New Roman" w:cs="Times New Roman"/>
          <w:b/>
          <w:bCs/>
          <w:sz w:val="24"/>
          <w:szCs w:val="24"/>
          <w:lang w:eastAsia="lt-LT"/>
        </w:rPr>
        <w:t>1</w:t>
      </w:r>
      <w:r>
        <w:rPr>
          <w:rFonts w:ascii="Times New Roman" w:eastAsia="Batang" w:hAnsi="Times New Roman" w:cs="Times New Roman"/>
          <w:b/>
          <w:bCs/>
          <w:sz w:val="24"/>
          <w:szCs w:val="24"/>
          <w:lang w:eastAsia="lt-LT"/>
        </w:rPr>
        <w:t>1. MOKYKLOS PARTNERYSTĖS RYŠIAI</w:t>
      </w:r>
    </w:p>
    <w:p w:rsidR="00E20E3E" w:rsidRPr="00127ED1" w:rsidRDefault="00E20E3E" w:rsidP="00E40AF8">
      <w:pPr>
        <w:ind w:firstLine="709"/>
        <w:jc w:val="both"/>
        <w:rPr>
          <w:rFonts w:ascii="Times New Roman" w:hAnsi="Times New Roman" w:cs="Times New Roman"/>
          <w:sz w:val="24"/>
          <w:szCs w:val="24"/>
        </w:rPr>
      </w:pPr>
      <w:r>
        <w:rPr>
          <w:rFonts w:ascii="Times New Roman" w:hAnsi="Times New Roman" w:cs="Times New Roman"/>
          <w:sz w:val="24"/>
          <w:szCs w:val="24"/>
        </w:rPr>
        <w:t>Gimnazij</w:t>
      </w:r>
      <w:r w:rsidRPr="00127ED1">
        <w:rPr>
          <w:rFonts w:ascii="Times New Roman" w:hAnsi="Times New Roman" w:cs="Times New Roman"/>
          <w:sz w:val="24"/>
          <w:szCs w:val="24"/>
        </w:rPr>
        <w:t>a palaiko glaudžius ryšius su bendrojo lavinimo mokyklomis</w:t>
      </w:r>
      <w:r>
        <w:rPr>
          <w:rFonts w:ascii="Times New Roman" w:hAnsi="Times New Roman" w:cs="Times New Roman"/>
          <w:sz w:val="24"/>
          <w:szCs w:val="24"/>
        </w:rPr>
        <w:t xml:space="preserve">: Šumsko, Pakenės Č. Milošo, Kyviškių pagrindinėmis mokyklomis, Kalvelių „Aušros“ gimnazija, taip pat Kalvelių darželiu, šeimos ir vaiko krizių centru, Vilniaus rajono pedagogine psichologine tarnyba, seniūnija, biblioteka, ambulatorija, Kenos užkarda, Rudaminos policija. </w:t>
      </w:r>
      <w:r w:rsidRPr="00127ED1">
        <w:rPr>
          <w:rFonts w:ascii="Times New Roman" w:hAnsi="Times New Roman" w:cs="Times New Roman"/>
          <w:sz w:val="24"/>
          <w:szCs w:val="24"/>
        </w:rPr>
        <w:t>Palaikomi ryšiai su</w:t>
      </w:r>
      <w:r>
        <w:rPr>
          <w:rFonts w:ascii="Times New Roman" w:hAnsi="Times New Roman" w:cs="Times New Roman"/>
          <w:sz w:val="24"/>
          <w:szCs w:val="24"/>
        </w:rPr>
        <w:t xml:space="preserve"> Balstogės universitetu. Lietuvos edukologijos</w:t>
      </w:r>
      <w:r w:rsidRPr="00127ED1">
        <w:rPr>
          <w:rFonts w:ascii="Times New Roman" w:hAnsi="Times New Roman" w:cs="Times New Roman"/>
          <w:sz w:val="24"/>
          <w:szCs w:val="24"/>
        </w:rPr>
        <w:t xml:space="preserve"> universiteto ir </w:t>
      </w:r>
      <w:r>
        <w:rPr>
          <w:rFonts w:ascii="Times New Roman" w:hAnsi="Times New Roman" w:cs="Times New Roman"/>
          <w:sz w:val="24"/>
          <w:szCs w:val="24"/>
        </w:rPr>
        <w:t>Vilniaus</w:t>
      </w:r>
      <w:r w:rsidRPr="00127ED1">
        <w:rPr>
          <w:rFonts w:ascii="Times New Roman" w:hAnsi="Times New Roman" w:cs="Times New Roman"/>
          <w:sz w:val="24"/>
          <w:szCs w:val="24"/>
        </w:rPr>
        <w:t xml:space="preserve"> kolegijos studentai </w:t>
      </w:r>
      <w:r>
        <w:rPr>
          <w:rFonts w:ascii="Times New Roman" w:hAnsi="Times New Roman" w:cs="Times New Roman"/>
          <w:sz w:val="24"/>
          <w:szCs w:val="24"/>
        </w:rPr>
        <w:t>gimnazijoje</w:t>
      </w:r>
      <w:r w:rsidRPr="00127ED1">
        <w:rPr>
          <w:rFonts w:ascii="Times New Roman" w:hAnsi="Times New Roman" w:cs="Times New Roman"/>
          <w:sz w:val="24"/>
          <w:szCs w:val="24"/>
        </w:rPr>
        <w:t xml:space="preserve"> atlieka praktiką. </w:t>
      </w:r>
    </w:p>
    <w:p w:rsidR="00E20E3E" w:rsidRPr="00CC15FF" w:rsidRDefault="00E20E3E" w:rsidP="00E40AF8">
      <w:pPr>
        <w:spacing w:after="0"/>
        <w:ind w:firstLine="720"/>
        <w:jc w:val="both"/>
        <w:rPr>
          <w:rFonts w:ascii="Times New Roman" w:eastAsia="Batang" w:hAnsi="Times New Roman"/>
          <w:b/>
          <w:bCs/>
          <w:sz w:val="24"/>
          <w:szCs w:val="24"/>
          <w:lang w:eastAsia="lt-LT"/>
        </w:rPr>
      </w:pPr>
      <w:r w:rsidRPr="00CF7831">
        <w:rPr>
          <w:rFonts w:ascii="Times New Roman" w:eastAsia="Batang" w:hAnsi="Times New Roman" w:cs="Times New Roman"/>
          <w:b/>
          <w:bCs/>
          <w:sz w:val="24"/>
          <w:szCs w:val="24"/>
          <w:lang w:eastAsia="lt-LT"/>
        </w:rPr>
        <w:t>12. PROBLEMOS, REIKALINGA PAGALBA</w:t>
      </w:r>
    </w:p>
    <w:p w:rsidR="00E20E3E" w:rsidRDefault="00E20E3E" w:rsidP="00E40AF8">
      <w:pPr>
        <w:pStyle w:val="prastasis1"/>
        <w:spacing w:line="276" w:lineRule="auto"/>
        <w:ind w:firstLine="709"/>
        <w:jc w:val="both"/>
        <w:rPr>
          <w:lang w:val="lt-LT"/>
        </w:rPr>
      </w:pPr>
      <w:r w:rsidRPr="00F2583C">
        <w:rPr>
          <w:lang w:val="lt-LT"/>
        </w:rPr>
        <w:t>1. Dėl demografinių pokyčių sumažėjo mokinių skaičius.</w:t>
      </w:r>
    </w:p>
    <w:p w:rsidR="00E20E3E" w:rsidRPr="000D6B48" w:rsidRDefault="00E20E3E" w:rsidP="000D6B48">
      <w:pPr>
        <w:spacing w:after="0"/>
        <w:ind w:firstLine="720"/>
        <w:jc w:val="both"/>
        <w:rPr>
          <w:rFonts w:ascii="Times New Roman" w:hAnsi="Times New Roman" w:cs="Times New Roman"/>
          <w:color w:val="000000"/>
          <w:sz w:val="24"/>
          <w:szCs w:val="24"/>
          <w:lang w:eastAsia="lt-LT"/>
        </w:rPr>
      </w:pPr>
      <w:r w:rsidRPr="000D6B48">
        <w:rPr>
          <w:rFonts w:ascii="Times New Roman" w:eastAsia="Batang" w:hAnsi="Times New Roman" w:cs="Times New Roman"/>
          <w:sz w:val="24"/>
          <w:szCs w:val="24"/>
          <w:lang w:eastAsia="lt-LT"/>
        </w:rPr>
        <w:t xml:space="preserve">2. </w:t>
      </w:r>
      <w:r w:rsidRPr="000D6B48">
        <w:rPr>
          <w:rFonts w:ascii="Times New Roman" w:hAnsi="Times New Roman" w:cs="Times New Roman"/>
          <w:sz w:val="24"/>
          <w:szCs w:val="24"/>
          <w:lang w:eastAsia="lt-LT"/>
        </w:rPr>
        <w:t>Gimnazijai labai reikalinga pastato renovacija</w:t>
      </w:r>
      <w:r>
        <w:rPr>
          <w:rFonts w:ascii="Times New Roman" w:hAnsi="Times New Roman" w:cs="Times New Roman"/>
          <w:sz w:val="24"/>
          <w:szCs w:val="24"/>
          <w:lang w:eastAsia="lt-LT"/>
        </w:rPr>
        <w:t xml:space="preserve">, </w:t>
      </w:r>
      <w:r w:rsidRPr="00E814A7">
        <w:rPr>
          <w:rFonts w:ascii="Times New Roman" w:hAnsi="Times New Roman" w:cs="Times New Roman"/>
          <w:sz w:val="24"/>
          <w:szCs w:val="24"/>
        </w:rPr>
        <w:t>teritorijos aptvėrimas ir dalinai apšvietimas.</w:t>
      </w:r>
    </w:p>
    <w:p w:rsidR="00E20E3E" w:rsidRDefault="00E20E3E" w:rsidP="00E40AF8">
      <w:pPr>
        <w:spacing w:after="0"/>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3</w:t>
      </w:r>
      <w:r w:rsidRPr="00E814A7">
        <w:rPr>
          <w:rFonts w:ascii="Times New Roman" w:eastAsia="Batang" w:hAnsi="Times New Roman" w:cs="Times New Roman"/>
          <w:sz w:val="24"/>
          <w:szCs w:val="24"/>
          <w:lang w:eastAsia="lt-LT"/>
        </w:rPr>
        <w:t>. Mokyklinio autobu</w:t>
      </w:r>
      <w:r>
        <w:rPr>
          <w:rFonts w:ascii="Times New Roman" w:eastAsia="Batang" w:hAnsi="Times New Roman" w:cs="Times New Roman"/>
          <w:sz w:val="24"/>
          <w:szCs w:val="24"/>
          <w:lang w:eastAsia="lt-LT"/>
        </w:rPr>
        <w:t>so trūkumas mokinių pavėžėjimui.</w:t>
      </w:r>
    </w:p>
    <w:p w:rsidR="00E20E3E" w:rsidRPr="0018383D" w:rsidRDefault="00E20E3E" w:rsidP="00541251">
      <w:pPr>
        <w:spacing w:after="0"/>
        <w:ind w:firstLine="720"/>
        <w:jc w:val="both"/>
        <w:rPr>
          <w:rFonts w:ascii="Times New Roman" w:eastAsia="Batang" w:hAnsi="Times New Roman"/>
          <w:sz w:val="24"/>
          <w:szCs w:val="24"/>
          <w:lang w:eastAsia="lt-LT"/>
        </w:rPr>
      </w:pPr>
      <w:r>
        <w:rPr>
          <w:rFonts w:ascii="Times New Roman" w:eastAsia="Batang" w:hAnsi="Times New Roman" w:cs="Times New Roman"/>
          <w:sz w:val="24"/>
          <w:szCs w:val="24"/>
          <w:lang w:eastAsia="lt-LT"/>
        </w:rPr>
        <w:t xml:space="preserve">4. Gimnazija nėra </w:t>
      </w:r>
      <w:r w:rsidRPr="00EE73C4">
        <w:rPr>
          <w:rFonts w:ascii="Times New Roman" w:eastAsia="Batang" w:hAnsi="Times New Roman" w:cs="Times New Roman"/>
          <w:sz w:val="24"/>
          <w:szCs w:val="24"/>
          <w:lang w:eastAsia="lt-LT"/>
        </w:rPr>
        <w:t>įsigijusi leidimų-higienos pasų.</w:t>
      </w:r>
    </w:p>
    <w:p w:rsidR="00E20E3E" w:rsidRDefault="00E20E3E" w:rsidP="00E40AF8">
      <w:pPr>
        <w:spacing w:after="0"/>
        <w:rPr>
          <w:rFonts w:ascii="Times New Roman" w:eastAsia="Batang" w:hAnsi="Times New Roman"/>
          <w:sz w:val="24"/>
          <w:szCs w:val="24"/>
          <w:lang w:eastAsia="lt-LT"/>
        </w:rPr>
      </w:pPr>
    </w:p>
    <w:p w:rsidR="00E20E3E" w:rsidRDefault="00E20E3E" w:rsidP="0058131B">
      <w:pPr>
        <w:jc w:val="center"/>
      </w:pPr>
      <w:r>
        <w:rPr>
          <w:rFonts w:ascii="Times New Roman" w:eastAsia="Batang" w:hAnsi="Times New Roman" w:cs="Times New Roman"/>
          <w:sz w:val="24"/>
          <w:szCs w:val="24"/>
          <w:lang w:eastAsia="lt-LT"/>
        </w:rPr>
        <w:t>____________________________</w:t>
      </w:r>
    </w:p>
    <w:p w:rsidR="00E20E3E" w:rsidRDefault="00E20E3E" w:rsidP="0058131B">
      <w:pPr>
        <w:spacing w:after="0"/>
        <w:rPr>
          <w:rFonts w:ascii="Times New Roman" w:eastAsia="Batang" w:hAnsi="Times New Roman"/>
          <w:sz w:val="24"/>
          <w:szCs w:val="24"/>
          <w:lang w:eastAsia="lt-LT"/>
        </w:rPr>
      </w:pPr>
    </w:p>
    <w:p w:rsidR="00E20E3E" w:rsidRDefault="00E20E3E" w:rsidP="0058131B">
      <w:pPr>
        <w:spacing w:after="0"/>
        <w:rPr>
          <w:rFonts w:ascii="Times New Roman" w:eastAsia="Batang" w:hAnsi="Times New Roman"/>
          <w:sz w:val="24"/>
          <w:szCs w:val="24"/>
          <w:lang w:eastAsia="lt-LT"/>
        </w:rPr>
      </w:pPr>
      <w:r>
        <w:rPr>
          <w:rFonts w:ascii="Times New Roman" w:eastAsia="Batang" w:hAnsi="Times New Roman" w:cs="Times New Roman"/>
          <w:sz w:val="24"/>
          <w:szCs w:val="24"/>
          <w:lang w:eastAsia="lt-LT"/>
        </w:rPr>
        <w:t>Direktorius</w:t>
      </w:r>
      <w:r>
        <w:rPr>
          <w:rFonts w:ascii="Times New Roman" w:eastAsia="Batang" w:hAnsi="Times New Roman" w:cs="Times New Roman"/>
          <w:sz w:val="24"/>
          <w:szCs w:val="24"/>
          <w:lang w:eastAsia="lt-LT"/>
        </w:rPr>
        <w:tab/>
      </w:r>
      <w:r>
        <w:rPr>
          <w:rFonts w:ascii="Times New Roman" w:eastAsia="Batang" w:hAnsi="Times New Roman" w:cs="Times New Roman"/>
          <w:sz w:val="24"/>
          <w:szCs w:val="24"/>
          <w:lang w:eastAsia="lt-LT"/>
        </w:rPr>
        <w:tab/>
      </w:r>
      <w:r>
        <w:rPr>
          <w:rFonts w:ascii="Times New Roman" w:eastAsia="Batang" w:hAnsi="Times New Roman" w:cs="Times New Roman"/>
          <w:sz w:val="24"/>
          <w:szCs w:val="24"/>
          <w:lang w:eastAsia="lt-LT"/>
        </w:rPr>
        <w:tab/>
      </w:r>
      <w:r>
        <w:rPr>
          <w:rFonts w:ascii="Times New Roman" w:eastAsia="Batang" w:hAnsi="Times New Roman" w:cs="Times New Roman"/>
          <w:sz w:val="24"/>
          <w:szCs w:val="24"/>
          <w:lang w:eastAsia="lt-LT"/>
        </w:rPr>
        <w:tab/>
      </w:r>
      <w:r>
        <w:rPr>
          <w:rFonts w:ascii="Times New Roman" w:eastAsia="Batang" w:hAnsi="Times New Roman" w:cs="Times New Roman"/>
          <w:sz w:val="24"/>
          <w:szCs w:val="24"/>
          <w:lang w:eastAsia="lt-LT"/>
        </w:rPr>
        <w:tab/>
      </w:r>
      <w:r>
        <w:rPr>
          <w:rFonts w:ascii="Times New Roman" w:eastAsia="Batang" w:hAnsi="Times New Roman" w:cs="Times New Roman"/>
          <w:sz w:val="24"/>
          <w:szCs w:val="24"/>
          <w:lang w:eastAsia="lt-LT"/>
        </w:rPr>
        <w:tab/>
        <w:t>Zygmund Jasvin</w:t>
      </w:r>
    </w:p>
    <w:p w:rsidR="00E20E3E" w:rsidRDefault="00E20E3E" w:rsidP="0058131B">
      <w:pPr>
        <w:spacing w:after="0"/>
        <w:rPr>
          <w:rFonts w:ascii="Times New Roman" w:eastAsia="Batang" w:hAnsi="Times New Roman"/>
          <w:sz w:val="24"/>
          <w:szCs w:val="24"/>
          <w:lang w:eastAsia="lt-LT"/>
        </w:rPr>
      </w:pPr>
    </w:p>
    <w:p w:rsidR="00E20E3E" w:rsidRDefault="00E20E3E" w:rsidP="0058131B">
      <w:pPr>
        <w:spacing w:after="0"/>
        <w:rPr>
          <w:rFonts w:ascii="Times New Roman" w:eastAsia="Batang" w:hAnsi="Times New Roman"/>
          <w:sz w:val="24"/>
          <w:szCs w:val="24"/>
          <w:lang w:eastAsia="lt-LT"/>
        </w:rPr>
      </w:pPr>
    </w:p>
    <w:p w:rsidR="00E20E3E" w:rsidRDefault="00E20E3E" w:rsidP="0058131B">
      <w:pPr>
        <w:spacing w:after="0" w:line="240" w:lineRule="auto"/>
        <w:jc w:val="both"/>
        <w:outlineLvl w:val="0"/>
        <w:rPr>
          <w:rFonts w:ascii="Times New Roman" w:hAnsi="Times New Roman" w:cs="Times New Roman"/>
          <w:sz w:val="24"/>
          <w:szCs w:val="24"/>
        </w:rPr>
      </w:pPr>
    </w:p>
    <w:p w:rsidR="00E20E3E" w:rsidRPr="00EB0B00" w:rsidRDefault="00E20E3E" w:rsidP="0058131B">
      <w:pPr>
        <w:spacing w:after="0" w:line="240" w:lineRule="auto"/>
        <w:jc w:val="both"/>
        <w:outlineLvl w:val="0"/>
        <w:rPr>
          <w:rFonts w:ascii="Times New Roman" w:hAnsi="Times New Roman" w:cs="Times New Roman"/>
          <w:sz w:val="24"/>
          <w:szCs w:val="24"/>
        </w:rPr>
      </w:pPr>
      <w:r w:rsidRPr="00EB0B00">
        <w:rPr>
          <w:rFonts w:ascii="Times New Roman" w:hAnsi="Times New Roman" w:cs="Times New Roman"/>
          <w:sz w:val="24"/>
          <w:szCs w:val="24"/>
        </w:rPr>
        <w:t xml:space="preserve">SUDERINTA </w:t>
      </w:r>
    </w:p>
    <w:p w:rsidR="00E20E3E" w:rsidRPr="00EB0B00" w:rsidRDefault="00E20E3E" w:rsidP="0058131B">
      <w:pPr>
        <w:spacing w:after="0" w:line="240" w:lineRule="auto"/>
        <w:jc w:val="both"/>
        <w:outlineLvl w:val="0"/>
        <w:rPr>
          <w:rFonts w:ascii="Times New Roman" w:hAnsi="Times New Roman" w:cs="Times New Roman"/>
          <w:sz w:val="24"/>
          <w:szCs w:val="24"/>
        </w:rPr>
      </w:pPr>
      <w:r w:rsidRPr="00EB0B00">
        <w:rPr>
          <w:rFonts w:ascii="Times New Roman" w:hAnsi="Times New Roman" w:cs="Times New Roman"/>
          <w:sz w:val="24"/>
          <w:szCs w:val="24"/>
        </w:rPr>
        <w:t xml:space="preserve">Vilniaus r. Kalvelių Stanislavo Moniuškos </w:t>
      </w:r>
    </w:p>
    <w:p w:rsidR="00E20E3E" w:rsidRPr="00EB0B00" w:rsidRDefault="00E20E3E" w:rsidP="0058131B">
      <w:pPr>
        <w:spacing w:after="0"/>
        <w:rPr>
          <w:rFonts w:ascii="Times New Roman" w:hAnsi="Times New Roman" w:cs="Times New Roman"/>
          <w:sz w:val="24"/>
          <w:szCs w:val="24"/>
        </w:rPr>
      </w:pPr>
      <w:r w:rsidRPr="00EB0B00">
        <w:rPr>
          <w:rFonts w:ascii="Times New Roman" w:hAnsi="Times New Roman" w:cs="Times New Roman"/>
          <w:sz w:val="24"/>
          <w:szCs w:val="24"/>
        </w:rPr>
        <w:t xml:space="preserve">Gimnazijos </w:t>
      </w:r>
      <w:r>
        <w:rPr>
          <w:rFonts w:ascii="Times New Roman" w:hAnsi="Times New Roman" w:cs="Times New Roman"/>
          <w:sz w:val="24"/>
          <w:szCs w:val="24"/>
        </w:rPr>
        <w:t>tarybos 2016-04-14</w:t>
      </w:r>
      <w:r w:rsidRPr="00EB0B00">
        <w:rPr>
          <w:rFonts w:ascii="Times New Roman" w:hAnsi="Times New Roman" w:cs="Times New Roman"/>
          <w:sz w:val="24"/>
          <w:szCs w:val="24"/>
        </w:rPr>
        <w:t xml:space="preserve"> protokoliniu nutarimu Nr. 2</w:t>
      </w:r>
    </w:p>
    <w:p w:rsidR="00E20E3E" w:rsidRDefault="00E20E3E" w:rsidP="0058131B">
      <w:pPr>
        <w:pStyle w:val="ListParagraph"/>
        <w:spacing w:after="0" w:line="240" w:lineRule="auto"/>
        <w:ind w:left="0"/>
        <w:jc w:val="both"/>
        <w:rPr>
          <w:rFonts w:ascii="Times New Roman" w:eastAsia="Batang" w:hAnsi="Times New Roman"/>
          <w:sz w:val="24"/>
          <w:szCs w:val="24"/>
          <w:lang w:eastAsia="lt-LT"/>
        </w:rPr>
      </w:pPr>
    </w:p>
    <w:p w:rsidR="00E20E3E" w:rsidRPr="0053001F" w:rsidRDefault="00E20E3E" w:rsidP="0058131B">
      <w:pPr>
        <w:spacing w:after="0"/>
        <w:rPr>
          <w:rFonts w:ascii="Times New Roman" w:hAnsi="Times New Roman" w:cs="Times New Roman"/>
          <w:sz w:val="24"/>
          <w:szCs w:val="24"/>
        </w:rPr>
      </w:pPr>
    </w:p>
    <w:sectPr w:rsidR="00E20E3E" w:rsidRPr="0053001F" w:rsidSect="006E71CE">
      <w:headerReference w:type="default" r:id="rId8"/>
      <w:pgSz w:w="11907" w:h="16839"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3E" w:rsidRDefault="00E20E3E" w:rsidP="008B0A0A">
      <w:pPr>
        <w:spacing w:after="0" w:line="240" w:lineRule="auto"/>
      </w:pPr>
      <w:r>
        <w:separator/>
      </w:r>
    </w:p>
  </w:endnote>
  <w:endnote w:type="continuationSeparator" w:id="0">
    <w:p w:rsidR="00E20E3E" w:rsidRDefault="00E20E3E"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öØ©A?"/>
    <w:panose1 w:val="02030600000101010101"/>
    <w:charset w:val="81"/>
    <w:family w:val="roman"/>
    <w:pitch w:val="variable"/>
    <w:sig w:usb0="B00002AF" w:usb1="69D77CFB" w:usb2="00000030" w:usb3="00000000" w:csb0="0008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3E" w:rsidRDefault="00E20E3E" w:rsidP="008B0A0A">
      <w:pPr>
        <w:spacing w:after="0" w:line="240" w:lineRule="auto"/>
      </w:pPr>
      <w:r>
        <w:separator/>
      </w:r>
    </w:p>
  </w:footnote>
  <w:footnote w:type="continuationSeparator" w:id="0">
    <w:p w:rsidR="00E20E3E" w:rsidRDefault="00E20E3E"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3E" w:rsidRDefault="00E20E3E">
    <w:pPr>
      <w:pStyle w:val="Header"/>
      <w:jc w:val="center"/>
    </w:pPr>
    <w:r>
      <w:fldChar w:fldCharType="begin"/>
    </w:r>
    <w:r>
      <w:instrText>PAGE   \* MERGEFORMAT</w:instrText>
    </w:r>
    <w:r>
      <w:fldChar w:fldCharType="separate"/>
    </w:r>
    <w:r>
      <w:rPr>
        <w:noProof/>
      </w:rPr>
      <w:t>5</w:t>
    </w:r>
    <w:r>
      <w:fldChar w:fldCharType="end"/>
    </w:r>
  </w:p>
  <w:p w:rsidR="00E20E3E" w:rsidRDefault="00E20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49E"/>
    <w:multiLevelType w:val="hybridMultilevel"/>
    <w:tmpl w:val="B8C86E0C"/>
    <w:lvl w:ilvl="0" w:tplc="0427000F">
      <w:start w:val="1"/>
      <w:numFmt w:val="decimal"/>
      <w:lvlText w:val="%1."/>
      <w:lvlJc w:val="left"/>
      <w:pPr>
        <w:tabs>
          <w:tab w:val="num" w:pos="720"/>
        </w:tabs>
        <w:ind w:left="720" w:hanging="360"/>
      </w:pPr>
      <w:rPr>
        <w:rFont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
    <w:nsid w:val="1C482A78"/>
    <w:multiLevelType w:val="hybridMultilevel"/>
    <w:tmpl w:val="7A9628B6"/>
    <w:lvl w:ilvl="0" w:tplc="02BAE832">
      <w:start w:val="1"/>
      <w:numFmt w:val="decimal"/>
      <w:lvlText w:val="%1)"/>
      <w:lvlJc w:val="left"/>
      <w:pPr>
        <w:tabs>
          <w:tab w:val="num" w:pos="1915"/>
        </w:tabs>
        <w:ind w:left="1915" w:hanging="1035"/>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nsid w:val="2EB45EA7"/>
    <w:multiLevelType w:val="hybridMultilevel"/>
    <w:tmpl w:val="9850E570"/>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388802FC"/>
    <w:multiLevelType w:val="hybridMultilevel"/>
    <w:tmpl w:val="26865376"/>
    <w:lvl w:ilvl="0" w:tplc="04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4">
    <w:nsid w:val="431418E4"/>
    <w:multiLevelType w:val="hybridMultilevel"/>
    <w:tmpl w:val="A7C0EB68"/>
    <w:lvl w:ilvl="0" w:tplc="7AFC87D0">
      <w:start w:val="5"/>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5">
    <w:nsid w:val="4E420B72"/>
    <w:multiLevelType w:val="hybridMultilevel"/>
    <w:tmpl w:val="8DFA1CA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CE74BFC"/>
    <w:multiLevelType w:val="hybridMultilevel"/>
    <w:tmpl w:val="8F261F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FC6FE0"/>
    <w:multiLevelType w:val="hybridMultilevel"/>
    <w:tmpl w:val="E36079C4"/>
    <w:lvl w:ilvl="0" w:tplc="0AB06076">
      <w:start w:val="1"/>
      <w:numFmt w:val="lowerLetter"/>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9">
    <w:nsid w:val="71A47CEF"/>
    <w:multiLevelType w:val="multilevel"/>
    <w:tmpl w:val="76668E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2"/>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83D"/>
    <w:rsid w:val="00000734"/>
    <w:rsid w:val="0000489B"/>
    <w:rsid w:val="00006A75"/>
    <w:rsid w:val="000135C6"/>
    <w:rsid w:val="00013B68"/>
    <w:rsid w:val="0002287F"/>
    <w:rsid w:val="00025DFA"/>
    <w:rsid w:val="00035DB4"/>
    <w:rsid w:val="0004014D"/>
    <w:rsid w:val="00051D86"/>
    <w:rsid w:val="000705E0"/>
    <w:rsid w:val="00074632"/>
    <w:rsid w:val="00087542"/>
    <w:rsid w:val="00095BDD"/>
    <w:rsid w:val="000B55B7"/>
    <w:rsid w:val="000B7299"/>
    <w:rsid w:val="000C28B1"/>
    <w:rsid w:val="000C6A58"/>
    <w:rsid w:val="000D2855"/>
    <w:rsid w:val="000D6B48"/>
    <w:rsid w:val="000E358C"/>
    <w:rsid w:val="000F692B"/>
    <w:rsid w:val="00117889"/>
    <w:rsid w:val="00127ED1"/>
    <w:rsid w:val="0013041F"/>
    <w:rsid w:val="00132EB6"/>
    <w:rsid w:val="001342E3"/>
    <w:rsid w:val="001376B3"/>
    <w:rsid w:val="00155BA8"/>
    <w:rsid w:val="001602CF"/>
    <w:rsid w:val="00164061"/>
    <w:rsid w:val="001701F0"/>
    <w:rsid w:val="001706D6"/>
    <w:rsid w:val="0018383D"/>
    <w:rsid w:val="00183FDC"/>
    <w:rsid w:val="00185FCE"/>
    <w:rsid w:val="001878AC"/>
    <w:rsid w:val="001916FC"/>
    <w:rsid w:val="00193310"/>
    <w:rsid w:val="001A493B"/>
    <w:rsid w:val="001C2FD1"/>
    <w:rsid w:val="001C458C"/>
    <w:rsid w:val="001D5C8F"/>
    <w:rsid w:val="001E013C"/>
    <w:rsid w:val="001E6466"/>
    <w:rsid w:val="001E7624"/>
    <w:rsid w:val="001F134A"/>
    <w:rsid w:val="001F326E"/>
    <w:rsid w:val="001F44DC"/>
    <w:rsid w:val="0020184D"/>
    <w:rsid w:val="00214B86"/>
    <w:rsid w:val="00222A79"/>
    <w:rsid w:val="00227C95"/>
    <w:rsid w:val="002324C6"/>
    <w:rsid w:val="0024009A"/>
    <w:rsid w:val="0024391A"/>
    <w:rsid w:val="00246782"/>
    <w:rsid w:val="00262324"/>
    <w:rsid w:val="00270D04"/>
    <w:rsid w:val="00272D27"/>
    <w:rsid w:val="00273202"/>
    <w:rsid w:val="002737B8"/>
    <w:rsid w:val="00276010"/>
    <w:rsid w:val="00282639"/>
    <w:rsid w:val="00287338"/>
    <w:rsid w:val="002A4256"/>
    <w:rsid w:val="002A4A0A"/>
    <w:rsid w:val="002A7423"/>
    <w:rsid w:val="002D4AFC"/>
    <w:rsid w:val="002F27DD"/>
    <w:rsid w:val="002F442B"/>
    <w:rsid w:val="003138CD"/>
    <w:rsid w:val="00315EC0"/>
    <w:rsid w:val="00323158"/>
    <w:rsid w:val="003324F7"/>
    <w:rsid w:val="00334828"/>
    <w:rsid w:val="00335E9E"/>
    <w:rsid w:val="00344B15"/>
    <w:rsid w:val="00345BD0"/>
    <w:rsid w:val="0036503F"/>
    <w:rsid w:val="00367D43"/>
    <w:rsid w:val="003710E0"/>
    <w:rsid w:val="0039109A"/>
    <w:rsid w:val="003B01DB"/>
    <w:rsid w:val="003B021A"/>
    <w:rsid w:val="003B1A18"/>
    <w:rsid w:val="003B43C8"/>
    <w:rsid w:val="003B6117"/>
    <w:rsid w:val="003B6E33"/>
    <w:rsid w:val="003C0590"/>
    <w:rsid w:val="003D3EFF"/>
    <w:rsid w:val="003E29AA"/>
    <w:rsid w:val="003E3C47"/>
    <w:rsid w:val="003E50E4"/>
    <w:rsid w:val="003E74B9"/>
    <w:rsid w:val="003F2B01"/>
    <w:rsid w:val="003F3356"/>
    <w:rsid w:val="00405C78"/>
    <w:rsid w:val="004130CC"/>
    <w:rsid w:val="00420991"/>
    <w:rsid w:val="00421164"/>
    <w:rsid w:val="0042280E"/>
    <w:rsid w:val="004231D3"/>
    <w:rsid w:val="00423C31"/>
    <w:rsid w:val="0043333E"/>
    <w:rsid w:val="0043755E"/>
    <w:rsid w:val="004404BD"/>
    <w:rsid w:val="0045290D"/>
    <w:rsid w:val="004726C9"/>
    <w:rsid w:val="00476992"/>
    <w:rsid w:val="0048694D"/>
    <w:rsid w:val="00490699"/>
    <w:rsid w:val="00490901"/>
    <w:rsid w:val="00496654"/>
    <w:rsid w:val="00497E68"/>
    <w:rsid w:val="004A4E1A"/>
    <w:rsid w:val="004B0286"/>
    <w:rsid w:val="004C263B"/>
    <w:rsid w:val="004C3EBF"/>
    <w:rsid w:val="004C664A"/>
    <w:rsid w:val="004C6AFC"/>
    <w:rsid w:val="004D7F94"/>
    <w:rsid w:val="005023DC"/>
    <w:rsid w:val="00502A9D"/>
    <w:rsid w:val="00504D33"/>
    <w:rsid w:val="00510015"/>
    <w:rsid w:val="00510631"/>
    <w:rsid w:val="005135B1"/>
    <w:rsid w:val="00521CC0"/>
    <w:rsid w:val="0053001F"/>
    <w:rsid w:val="00535B24"/>
    <w:rsid w:val="00540C57"/>
    <w:rsid w:val="00541251"/>
    <w:rsid w:val="00553782"/>
    <w:rsid w:val="0056724C"/>
    <w:rsid w:val="00567FB0"/>
    <w:rsid w:val="005710A2"/>
    <w:rsid w:val="0058131B"/>
    <w:rsid w:val="0059121C"/>
    <w:rsid w:val="00591E06"/>
    <w:rsid w:val="005B32F3"/>
    <w:rsid w:val="005B5178"/>
    <w:rsid w:val="005B57A3"/>
    <w:rsid w:val="005B7B1B"/>
    <w:rsid w:val="005D03C7"/>
    <w:rsid w:val="005D627D"/>
    <w:rsid w:val="005F3BA7"/>
    <w:rsid w:val="005F7656"/>
    <w:rsid w:val="0060012B"/>
    <w:rsid w:val="00601655"/>
    <w:rsid w:val="00614961"/>
    <w:rsid w:val="00616448"/>
    <w:rsid w:val="0062094B"/>
    <w:rsid w:val="00625E3F"/>
    <w:rsid w:val="00641116"/>
    <w:rsid w:val="00644ADF"/>
    <w:rsid w:val="00646145"/>
    <w:rsid w:val="00652E60"/>
    <w:rsid w:val="0065426A"/>
    <w:rsid w:val="006669C9"/>
    <w:rsid w:val="00674948"/>
    <w:rsid w:val="00682A36"/>
    <w:rsid w:val="006832EF"/>
    <w:rsid w:val="006864E6"/>
    <w:rsid w:val="00691EC9"/>
    <w:rsid w:val="006A3A19"/>
    <w:rsid w:val="006B0727"/>
    <w:rsid w:val="006B2801"/>
    <w:rsid w:val="006B2996"/>
    <w:rsid w:val="006B6438"/>
    <w:rsid w:val="006C6E03"/>
    <w:rsid w:val="006D20D1"/>
    <w:rsid w:val="006D6C4D"/>
    <w:rsid w:val="006D77EE"/>
    <w:rsid w:val="006E5900"/>
    <w:rsid w:val="006E71CE"/>
    <w:rsid w:val="006F3841"/>
    <w:rsid w:val="00717C45"/>
    <w:rsid w:val="00717FE8"/>
    <w:rsid w:val="0073744E"/>
    <w:rsid w:val="00737451"/>
    <w:rsid w:val="0076237C"/>
    <w:rsid w:val="00764125"/>
    <w:rsid w:val="00777A82"/>
    <w:rsid w:val="00781CEB"/>
    <w:rsid w:val="00790831"/>
    <w:rsid w:val="00792F7E"/>
    <w:rsid w:val="007A3213"/>
    <w:rsid w:val="007B7BBD"/>
    <w:rsid w:val="007C2B3E"/>
    <w:rsid w:val="007C3645"/>
    <w:rsid w:val="007C44AF"/>
    <w:rsid w:val="007D09D4"/>
    <w:rsid w:val="007E45F4"/>
    <w:rsid w:val="007F0066"/>
    <w:rsid w:val="008018A0"/>
    <w:rsid w:val="0081455F"/>
    <w:rsid w:val="00821546"/>
    <w:rsid w:val="0083344F"/>
    <w:rsid w:val="0083614E"/>
    <w:rsid w:val="00847438"/>
    <w:rsid w:val="00850172"/>
    <w:rsid w:val="00851326"/>
    <w:rsid w:val="00853F49"/>
    <w:rsid w:val="0085415F"/>
    <w:rsid w:val="00854732"/>
    <w:rsid w:val="00855B06"/>
    <w:rsid w:val="00856068"/>
    <w:rsid w:val="008671B3"/>
    <w:rsid w:val="00872DE9"/>
    <w:rsid w:val="00881B33"/>
    <w:rsid w:val="00881F0F"/>
    <w:rsid w:val="008869B5"/>
    <w:rsid w:val="00891A42"/>
    <w:rsid w:val="00893037"/>
    <w:rsid w:val="008A36ED"/>
    <w:rsid w:val="008A49CF"/>
    <w:rsid w:val="008A537C"/>
    <w:rsid w:val="008B025E"/>
    <w:rsid w:val="008B0A0A"/>
    <w:rsid w:val="008B0A2B"/>
    <w:rsid w:val="008B2CE4"/>
    <w:rsid w:val="008C471D"/>
    <w:rsid w:val="008E06AF"/>
    <w:rsid w:val="008E0B77"/>
    <w:rsid w:val="008E158D"/>
    <w:rsid w:val="008F0A46"/>
    <w:rsid w:val="00905A62"/>
    <w:rsid w:val="00915F8E"/>
    <w:rsid w:val="00920590"/>
    <w:rsid w:val="00920980"/>
    <w:rsid w:val="00924BFD"/>
    <w:rsid w:val="0092621E"/>
    <w:rsid w:val="0093195C"/>
    <w:rsid w:val="00946C93"/>
    <w:rsid w:val="009501F7"/>
    <w:rsid w:val="00953444"/>
    <w:rsid w:val="00955802"/>
    <w:rsid w:val="00976CD6"/>
    <w:rsid w:val="00982270"/>
    <w:rsid w:val="00983F2A"/>
    <w:rsid w:val="00985C1D"/>
    <w:rsid w:val="00985E6A"/>
    <w:rsid w:val="009A72FC"/>
    <w:rsid w:val="009A7D43"/>
    <w:rsid w:val="009B2CA8"/>
    <w:rsid w:val="009B4893"/>
    <w:rsid w:val="009B70E6"/>
    <w:rsid w:val="009C0A61"/>
    <w:rsid w:val="009D3531"/>
    <w:rsid w:val="009D7B16"/>
    <w:rsid w:val="009E42DA"/>
    <w:rsid w:val="009E53C4"/>
    <w:rsid w:val="009F760A"/>
    <w:rsid w:val="00A06809"/>
    <w:rsid w:val="00A11815"/>
    <w:rsid w:val="00A11D94"/>
    <w:rsid w:val="00A1609D"/>
    <w:rsid w:val="00A2660E"/>
    <w:rsid w:val="00A27D20"/>
    <w:rsid w:val="00A35C2A"/>
    <w:rsid w:val="00A52820"/>
    <w:rsid w:val="00A54957"/>
    <w:rsid w:val="00A576C7"/>
    <w:rsid w:val="00A6408E"/>
    <w:rsid w:val="00A65068"/>
    <w:rsid w:val="00A659EF"/>
    <w:rsid w:val="00A7229B"/>
    <w:rsid w:val="00A80B83"/>
    <w:rsid w:val="00A8239B"/>
    <w:rsid w:val="00A90D6F"/>
    <w:rsid w:val="00A91661"/>
    <w:rsid w:val="00A94D39"/>
    <w:rsid w:val="00A95DF7"/>
    <w:rsid w:val="00AA629A"/>
    <w:rsid w:val="00AE6FA2"/>
    <w:rsid w:val="00AE7A6C"/>
    <w:rsid w:val="00AF06E0"/>
    <w:rsid w:val="00AF34A0"/>
    <w:rsid w:val="00AF3B9A"/>
    <w:rsid w:val="00AF65E8"/>
    <w:rsid w:val="00B06200"/>
    <w:rsid w:val="00B12CD3"/>
    <w:rsid w:val="00B1378E"/>
    <w:rsid w:val="00B275AD"/>
    <w:rsid w:val="00B45876"/>
    <w:rsid w:val="00B530D4"/>
    <w:rsid w:val="00B53774"/>
    <w:rsid w:val="00B53E01"/>
    <w:rsid w:val="00B6218A"/>
    <w:rsid w:val="00B66BAF"/>
    <w:rsid w:val="00B71C3A"/>
    <w:rsid w:val="00B777D9"/>
    <w:rsid w:val="00B80D7D"/>
    <w:rsid w:val="00B93B0E"/>
    <w:rsid w:val="00BA035C"/>
    <w:rsid w:val="00BA4558"/>
    <w:rsid w:val="00BB3809"/>
    <w:rsid w:val="00BD0F21"/>
    <w:rsid w:val="00BE0975"/>
    <w:rsid w:val="00BE58EC"/>
    <w:rsid w:val="00BE6D70"/>
    <w:rsid w:val="00BE709A"/>
    <w:rsid w:val="00BF3A47"/>
    <w:rsid w:val="00C03FB9"/>
    <w:rsid w:val="00C06AEE"/>
    <w:rsid w:val="00C07054"/>
    <w:rsid w:val="00C12FD6"/>
    <w:rsid w:val="00C163AD"/>
    <w:rsid w:val="00C17CCA"/>
    <w:rsid w:val="00C2070C"/>
    <w:rsid w:val="00C34B9C"/>
    <w:rsid w:val="00C421DC"/>
    <w:rsid w:val="00C44D13"/>
    <w:rsid w:val="00C52630"/>
    <w:rsid w:val="00C569B8"/>
    <w:rsid w:val="00CA251D"/>
    <w:rsid w:val="00CB0495"/>
    <w:rsid w:val="00CB2ABC"/>
    <w:rsid w:val="00CB56F3"/>
    <w:rsid w:val="00CB6355"/>
    <w:rsid w:val="00CC15FF"/>
    <w:rsid w:val="00CD26A9"/>
    <w:rsid w:val="00CD402C"/>
    <w:rsid w:val="00CE205C"/>
    <w:rsid w:val="00CF45B4"/>
    <w:rsid w:val="00CF7831"/>
    <w:rsid w:val="00D10DC8"/>
    <w:rsid w:val="00D13703"/>
    <w:rsid w:val="00D16378"/>
    <w:rsid w:val="00D1789F"/>
    <w:rsid w:val="00D21093"/>
    <w:rsid w:val="00D26131"/>
    <w:rsid w:val="00D26F91"/>
    <w:rsid w:val="00D30BC7"/>
    <w:rsid w:val="00D32C8D"/>
    <w:rsid w:val="00D33600"/>
    <w:rsid w:val="00D34469"/>
    <w:rsid w:val="00D41425"/>
    <w:rsid w:val="00D466E7"/>
    <w:rsid w:val="00D60873"/>
    <w:rsid w:val="00D60B9F"/>
    <w:rsid w:val="00D61620"/>
    <w:rsid w:val="00D8148C"/>
    <w:rsid w:val="00D816BD"/>
    <w:rsid w:val="00D865F5"/>
    <w:rsid w:val="00D97017"/>
    <w:rsid w:val="00DA04B0"/>
    <w:rsid w:val="00DA1C4D"/>
    <w:rsid w:val="00DA227B"/>
    <w:rsid w:val="00DA29CE"/>
    <w:rsid w:val="00DA3F6F"/>
    <w:rsid w:val="00DA5155"/>
    <w:rsid w:val="00DB0DE4"/>
    <w:rsid w:val="00DB7863"/>
    <w:rsid w:val="00DB7E38"/>
    <w:rsid w:val="00DC0561"/>
    <w:rsid w:val="00DC09BB"/>
    <w:rsid w:val="00DC1781"/>
    <w:rsid w:val="00DC6167"/>
    <w:rsid w:val="00DD0C57"/>
    <w:rsid w:val="00DE7B05"/>
    <w:rsid w:val="00DF1243"/>
    <w:rsid w:val="00DF2BEC"/>
    <w:rsid w:val="00E007BA"/>
    <w:rsid w:val="00E10E17"/>
    <w:rsid w:val="00E1449C"/>
    <w:rsid w:val="00E14E94"/>
    <w:rsid w:val="00E17B25"/>
    <w:rsid w:val="00E20CCF"/>
    <w:rsid w:val="00E20E3E"/>
    <w:rsid w:val="00E24F88"/>
    <w:rsid w:val="00E35D1D"/>
    <w:rsid w:val="00E40AF8"/>
    <w:rsid w:val="00E706D3"/>
    <w:rsid w:val="00E7188A"/>
    <w:rsid w:val="00E7496D"/>
    <w:rsid w:val="00E773E0"/>
    <w:rsid w:val="00E814A7"/>
    <w:rsid w:val="00E96D22"/>
    <w:rsid w:val="00EA7D85"/>
    <w:rsid w:val="00EB03C7"/>
    <w:rsid w:val="00EB0B00"/>
    <w:rsid w:val="00EC6A5B"/>
    <w:rsid w:val="00ED2A08"/>
    <w:rsid w:val="00EE12D0"/>
    <w:rsid w:val="00EE73C4"/>
    <w:rsid w:val="00EE769B"/>
    <w:rsid w:val="00EF5EEA"/>
    <w:rsid w:val="00F04D70"/>
    <w:rsid w:val="00F139E0"/>
    <w:rsid w:val="00F16962"/>
    <w:rsid w:val="00F2055B"/>
    <w:rsid w:val="00F2224F"/>
    <w:rsid w:val="00F237D3"/>
    <w:rsid w:val="00F2583C"/>
    <w:rsid w:val="00F26A61"/>
    <w:rsid w:val="00F3214B"/>
    <w:rsid w:val="00F33263"/>
    <w:rsid w:val="00F355A7"/>
    <w:rsid w:val="00F47C72"/>
    <w:rsid w:val="00F55862"/>
    <w:rsid w:val="00F6156B"/>
    <w:rsid w:val="00F64374"/>
    <w:rsid w:val="00F7609E"/>
    <w:rsid w:val="00F80F46"/>
    <w:rsid w:val="00F92896"/>
    <w:rsid w:val="00F966A7"/>
    <w:rsid w:val="00FB0813"/>
    <w:rsid w:val="00FB44F6"/>
    <w:rsid w:val="00FB5B0F"/>
    <w:rsid w:val="00FC0825"/>
    <w:rsid w:val="00FC211C"/>
    <w:rsid w:val="00FD000C"/>
    <w:rsid w:val="00FD2278"/>
    <w:rsid w:val="00FD7A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28B1"/>
    <w:pPr>
      <w:ind w:left="720"/>
    </w:pPr>
  </w:style>
  <w:style w:type="table" w:styleId="TableGrid">
    <w:name w:val="Table Grid"/>
    <w:basedOn w:val="TableNormal"/>
    <w:uiPriority w:val="99"/>
    <w:rsid w:val="00FB5B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B0A0A"/>
    <w:pPr>
      <w:tabs>
        <w:tab w:val="center" w:pos="4986"/>
        <w:tab w:val="right" w:pos="9972"/>
      </w:tabs>
      <w:spacing w:after="0" w:line="240" w:lineRule="auto"/>
    </w:pPr>
  </w:style>
  <w:style w:type="character" w:customStyle="1" w:styleId="HeaderChar">
    <w:name w:val="Header Char"/>
    <w:basedOn w:val="DefaultParagraphFont"/>
    <w:link w:val="Header"/>
    <w:uiPriority w:val="99"/>
    <w:locked/>
    <w:rsid w:val="008B0A0A"/>
  </w:style>
  <w:style w:type="paragraph" w:styleId="Footer">
    <w:name w:val="footer"/>
    <w:basedOn w:val="Normal"/>
    <w:link w:val="FooterChar"/>
    <w:uiPriority w:val="99"/>
    <w:rsid w:val="008B0A0A"/>
    <w:pPr>
      <w:tabs>
        <w:tab w:val="center" w:pos="4986"/>
        <w:tab w:val="right" w:pos="9972"/>
      </w:tabs>
      <w:spacing w:after="0" w:line="240" w:lineRule="auto"/>
    </w:pPr>
  </w:style>
  <w:style w:type="character" w:customStyle="1" w:styleId="FooterChar">
    <w:name w:val="Footer Char"/>
    <w:basedOn w:val="DefaultParagraphFont"/>
    <w:link w:val="Footer"/>
    <w:uiPriority w:val="99"/>
    <w:locked/>
    <w:rsid w:val="008B0A0A"/>
  </w:style>
  <w:style w:type="paragraph" w:styleId="BalloonText">
    <w:name w:val="Balloon Text"/>
    <w:basedOn w:val="Normal"/>
    <w:link w:val="BalloonTextChar"/>
    <w:uiPriority w:val="99"/>
    <w:semiHidden/>
    <w:rsid w:val="008B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0A0A"/>
    <w:rPr>
      <w:rFonts w:ascii="Segoe UI" w:hAnsi="Segoe UI" w:cs="Segoe UI"/>
      <w:sz w:val="18"/>
      <w:szCs w:val="18"/>
    </w:rPr>
  </w:style>
  <w:style w:type="character" w:styleId="Hyperlink">
    <w:name w:val="Hyperlink"/>
    <w:basedOn w:val="DefaultParagraphFont"/>
    <w:uiPriority w:val="99"/>
    <w:rsid w:val="007C3645"/>
    <w:rPr>
      <w:color w:val="000000"/>
      <w:u w:val="single"/>
    </w:rPr>
  </w:style>
  <w:style w:type="paragraph" w:customStyle="1" w:styleId="prastasis1">
    <w:name w:val="Įprastasis1"/>
    <w:uiPriority w:val="99"/>
    <w:rsid w:val="007C3645"/>
    <w:pPr>
      <w:suppressAutoHyphens/>
      <w:autoSpaceDN w:val="0"/>
    </w:pPr>
    <w:rPr>
      <w:rFonts w:ascii="Times New Roman" w:eastAsia="Times New Roman" w:hAnsi="Times New Roman"/>
      <w:sz w:val="24"/>
      <w:szCs w:val="24"/>
      <w:lang w:val="ru-RU" w:eastAsia="ru-RU"/>
    </w:rPr>
  </w:style>
  <w:style w:type="character" w:customStyle="1" w:styleId="Numatytasispastraiposriftas1">
    <w:name w:val="Numatytasis pastraipos šriftas1"/>
    <w:uiPriority w:val="99"/>
    <w:rsid w:val="007C3645"/>
  </w:style>
  <w:style w:type="character" w:customStyle="1" w:styleId="Hipersaitas1">
    <w:name w:val="Hipersaitas1"/>
    <w:uiPriority w:val="99"/>
    <w:rsid w:val="007C3645"/>
    <w:rPr>
      <w:color w:val="auto"/>
      <w:u w:val="single"/>
    </w:rPr>
  </w:style>
  <w:style w:type="paragraph" w:customStyle="1" w:styleId="Default">
    <w:name w:val="Default"/>
    <w:uiPriority w:val="99"/>
    <w:rsid w:val="00D34469"/>
    <w:pPr>
      <w:autoSpaceDE w:val="0"/>
      <w:autoSpaceDN w:val="0"/>
      <w:adjustRightInd w:val="0"/>
    </w:pPr>
    <w:rPr>
      <w:rFonts w:ascii="Arial" w:hAnsi="Arial" w:cs="Arial"/>
      <w:color w:val="000000"/>
      <w:sz w:val="24"/>
      <w:szCs w:val="24"/>
    </w:rPr>
  </w:style>
  <w:style w:type="paragraph" w:customStyle="1" w:styleId="DiagramaDiagrama">
    <w:name w:val="Diagrama Diagrama"/>
    <w:basedOn w:val="Normal"/>
    <w:uiPriority w:val="99"/>
    <w:rsid w:val="00E24F88"/>
    <w:pPr>
      <w:spacing w:after="160" w:line="240" w:lineRule="exact"/>
    </w:pPr>
    <w:rPr>
      <w:rFonts w:ascii="Tahoma" w:eastAsia="Times New Roman" w:hAnsi="Tahoma" w:cs="Tahoma"/>
      <w:sz w:val="20"/>
      <w:szCs w:val="20"/>
      <w:lang w:val="en-US"/>
    </w:rPr>
  </w:style>
  <w:style w:type="character" w:customStyle="1" w:styleId="apple-converted-space">
    <w:name w:val="apple-converted-space"/>
    <w:uiPriority w:val="99"/>
    <w:rsid w:val="0004014D"/>
  </w:style>
  <w:style w:type="paragraph" w:styleId="NormalWeb">
    <w:name w:val="Normal (Web)"/>
    <w:basedOn w:val="Normal"/>
    <w:uiPriority w:val="99"/>
    <w:rsid w:val="0067494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solistparagraphcxspmiddle">
    <w:name w:val="msolistparagraphcxspmiddle"/>
    <w:basedOn w:val="Normal"/>
    <w:uiPriority w:val="99"/>
    <w:rsid w:val="00E1449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747">
      <w:marLeft w:val="0"/>
      <w:marRight w:val="0"/>
      <w:marTop w:val="0"/>
      <w:marBottom w:val="0"/>
      <w:divBdr>
        <w:top w:val="none" w:sz="0" w:space="0" w:color="auto"/>
        <w:left w:val="none" w:sz="0" w:space="0" w:color="auto"/>
        <w:bottom w:val="none" w:sz="0" w:space="0" w:color="auto"/>
        <w:right w:val="none" w:sz="0" w:space="0" w:color="auto"/>
      </w:divBdr>
    </w:div>
    <w:div w:id="190411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uskog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8029</Words>
  <Characters>4578</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VRSA Admin #1</dc:creator>
  <cp:keywords/>
  <dc:description/>
  <cp:lastModifiedBy>Vartotjas</cp:lastModifiedBy>
  <cp:revision>2</cp:revision>
  <cp:lastPrinted>2016-04-07T09:47:00Z</cp:lastPrinted>
  <dcterms:created xsi:type="dcterms:W3CDTF">2016-05-09T13:09:00Z</dcterms:created>
  <dcterms:modified xsi:type="dcterms:W3CDTF">2016-05-09T13:09:00Z</dcterms:modified>
</cp:coreProperties>
</file>